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4C" w:rsidRPr="00A8654C" w:rsidRDefault="00837AFA" w:rsidP="00A8654C">
      <w:pPr>
        <w:jc w:val="center"/>
      </w:pPr>
      <w:r w:rsidRPr="00A8654C">
        <w:t>ОКРУЖАЮЩИЙ МИР</w:t>
      </w:r>
      <w:r w:rsidR="00A8654C" w:rsidRPr="00A8654C">
        <w:rPr>
          <w:sz w:val="28"/>
          <w:szCs w:val="28"/>
        </w:rPr>
        <w:t xml:space="preserve"> </w:t>
      </w:r>
    </w:p>
    <w:p w:rsidR="00A8654C" w:rsidRPr="00F20D95" w:rsidRDefault="00A8654C" w:rsidP="00A8654C">
      <w:pPr>
        <w:ind w:left="-360"/>
        <w:jc w:val="center"/>
        <w:rPr>
          <w:sz w:val="28"/>
          <w:szCs w:val="28"/>
        </w:rPr>
      </w:pPr>
      <w:r w:rsidRPr="00F20D95">
        <w:rPr>
          <w:sz w:val="28"/>
          <w:szCs w:val="28"/>
        </w:rPr>
        <w:t>Пояснительная записка (1-4 классы)</w:t>
      </w:r>
    </w:p>
    <w:p w:rsidR="00A8654C" w:rsidRPr="00A8654C" w:rsidRDefault="00A8654C" w:rsidP="00A8654C">
      <w:pPr>
        <w:ind w:left="-360"/>
        <w:jc w:val="center"/>
        <w:rPr>
          <w:sz w:val="28"/>
          <w:szCs w:val="28"/>
        </w:rPr>
      </w:pPr>
    </w:p>
    <w:p w:rsidR="00A8654C" w:rsidRPr="00A8654C" w:rsidRDefault="00A8654C" w:rsidP="00A8654C">
      <w:pPr>
        <w:shd w:val="clear" w:color="auto" w:fill="FFFFFF"/>
        <w:jc w:val="both"/>
        <w:rPr>
          <w:color w:val="000000"/>
          <w:sz w:val="28"/>
          <w:szCs w:val="28"/>
        </w:rPr>
      </w:pPr>
      <w:r w:rsidRPr="00A8654C">
        <w:rPr>
          <w:color w:val="000000"/>
          <w:sz w:val="28"/>
          <w:szCs w:val="28"/>
        </w:rPr>
        <w:t>Рабочая программа учебного предмета "</w:t>
      </w:r>
      <w:r w:rsidRPr="00A8654C">
        <w:rPr>
          <w:sz w:val="28"/>
          <w:szCs w:val="28"/>
        </w:rPr>
        <w:t xml:space="preserve"> Окружающий мир</w:t>
      </w:r>
      <w:r w:rsidRPr="00A8654C">
        <w:rPr>
          <w:color w:val="000000"/>
          <w:sz w:val="28"/>
          <w:szCs w:val="28"/>
        </w:rPr>
        <w:t xml:space="preserve"> " разработана в соответствии с требованиями</w:t>
      </w:r>
    </w:p>
    <w:p w:rsidR="00A8654C" w:rsidRPr="00A8654C" w:rsidRDefault="00A8654C" w:rsidP="00A8654C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654C">
        <w:rPr>
          <w:color w:val="000000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</w:t>
      </w:r>
      <w:r w:rsidRPr="00A8654C">
        <w:rPr>
          <w:sz w:val="28"/>
          <w:szCs w:val="28"/>
        </w:rPr>
        <w:t>утверждённого приказом Министерства образования и науки РФ от 06.10.2009 г. № 373</w:t>
      </w:r>
    </w:p>
    <w:p w:rsidR="00A8654C" w:rsidRPr="00A8654C" w:rsidRDefault="00A8654C" w:rsidP="00A8654C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proofErr w:type="gramStart"/>
      <w:r w:rsidRPr="00A8654C">
        <w:rPr>
          <w:color w:val="000000"/>
          <w:sz w:val="28"/>
          <w:szCs w:val="28"/>
        </w:rPr>
        <w:t>Примерной программы начального общего образования (стандарты второго поколения),</w:t>
      </w:r>
      <w:r w:rsidRPr="00A8654C">
        <w:rPr>
          <w:sz w:val="28"/>
          <w:szCs w:val="28"/>
        </w:rPr>
        <w:t xml:space="preserve"> (Примерные программы по учебным предметам.</w:t>
      </w:r>
      <w:proofErr w:type="gramEnd"/>
      <w:r w:rsidRPr="00A8654C">
        <w:rPr>
          <w:sz w:val="28"/>
          <w:szCs w:val="28"/>
        </w:rPr>
        <w:t xml:space="preserve"> Начальная школа. В 2 ч. Ч.1.- 5-е изд., переруб.- </w:t>
      </w:r>
      <w:proofErr w:type="gramStart"/>
      <w:r w:rsidRPr="00A8654C">
        <w:rPr>
          <w:sz w:val="28"/>
          <w:szCs w:val="28"/>
        </w:rPr>
        <w:t>М.: Просвещение, 2011)</w:t>
      </w:r>
      <w:proofErr w:type="gramEnd"/>
    </w:p>
    <w:p w:rsidR="00A8654C" w:rsidRPr="00F20D95" w:rsidRDefault="00A8654C" w:rsidP="00A8654C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8654C">
        <w:rPr>
          <w:sz w:val="28"/>
          <w:szCs w:val="28"/>
        </w:rPr>
        <w:t xml:space="preserve">Авторской программы  </w:t>
      </w:r>
      <w:r w:rsidRPr="00A8654C">
        <w:rPr>
          <w:color w:val="000000"/>
          <w:sz w:val="28"/>
          <w:szCs w:val="28"/>
        </w:rPr>
        <w:t>Н.Я.Дмитриевой "Окружающий мир"</w:t>
      </w:r>
      <w:r w:rsidRPr="00A8654C">
        <w:rPr>
          <w:sz w:val="28"/>
          <w:szCs w:val="28"/>
        </w:rPr>
        <w:t xml:space="preserve">,  </w:t>
      </w:r>
      <w:r w:rsidRPr="00A8654C">
        <w:rPr>
          <w:color w:val="000000"/>
          <w:sz w:val="28"/>
          <w:szCs w:val="28"/>
        </w:rPr>
        <w:t>система</w:t>
      </w:r>
      <w:r w:rsidRPr="00F20D95">
        <w:rPr>
          <w:color w:val="000000"/>
          <w:sz w:val="28"/>
          <w:szCs w:val="28"/>
        </w:rPr>
        <w:t xml:space="preserve"> развивающего обучения Л. В. </w:t>
      </w:r>
      <w:proofErr w:type="spellStart"/>
      <w:r>
        <w:rPr>
          <w:color w:val="000000"/>
          <w:sz w:val="28"/>
          <w:szCs w:val="28"/>
        </w:rPr>
        <w:t>З</w:t>
      </w:r>
      <w:r w:rsidRPr="00F20D95">
        <w:rPr>
          <w:color w:val="000000"/>
          <w:sz w:val="28"/>
          <w:szCs w:val="28"/>
        </w:rPr>
        <w:t>анкова</w:t>
      </w:r>
      <w:proofErr w:type="spellEnd"/>
      <w:r>
        <w:rPr>
          <w:color w:val="000000"/>
          <w:sz w:val="28"/>
          <w:szCs w:val="28"/>
        </w:rPr>
        <w:t xml:space="preserve">, </w:t>
      </w:r>
      <w:r w:rsidRPr="00F20D95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2</w:t>
      </w:r>
      <w:r w:rsidRPr="00F20D95">
        <w:rPr>
          <w:color w:val="000000"/>
          <w:sz w:val="28"/>
          <w:szCs w:val="28"/>
        </w:rPr>
        <w:t>год</w:t>
      </w:r>
    </w:p>
    <w:p w:rsidR="00837AFA" w:rsidRPr="00400850" w:rsidRDefault="00A8654C" w:rsidP="00837AFA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0630"/>
      </w:tblGrid>
      <w:tr w:rsidR="00837AFA" w:rsidRPr="00400850" w:rsidTr="00A5013B">
        <w:tc>
          <w:tcPr>
            <w:tcW w:w="1324" w:type="pct"/>
          </w:tcPr>
          <w:p w:rsidR="00837AFA" w:rsidRPr="00400850" w:rsidRDefault="00837AFA" w:rsidP="00A5013B">
            <w:pPr>
              <w:jc w:val="both"/>
            </w:pPr>
            <w:r w:rsidRPr="00400850">
              <w:t>1. Адресат</w:t>
            </w:r>
          </w:p>
        </w:tc>
        <w:tc>
          <w:tcPr>
            <w:tcW w:w="3676" w:type="pct"/>
          </w:tcPr>
          <w:p w:rsidR="00837AFA" w:rsidRPr="00400850" w:rsidRDefault="00837AFA" w:rsidP="00A5013B">
            <w:pPr>
              <w:ind w:firstLine="567"/>
              <w:jc w:val="both"/>
            </w:pPr>
            <w:r w:rsidRPr="00400850">
              <w:t xml:space="preserve">Программа адресована </w:t>
            </w:r>
            <w:proofErr w:type="gramStart"/>
            <w:r w:rsidRPr="00400850">
              <w:t>обучающимся</w:t>
            </w:r>
            <w:proofErr w:type="gramEnd"/>
            <w:r w:rsidRPr="00400850">
              <w:t xml:space="preserve"> начальных классов  общеобразовательных учреждений, реализующих систему Л. В. </w:t>
            </w:r>
            <w:proofErr w:type="spellStart"/>
            <w:r w:rsidRPr="00400850">
              <w:t>Занкова</w:t>
            </w:r>
            <w:proofErr w:type="spellEnd"/>
            <w:r w:rsidRPr="00400850">
              <w:t xml:space="preserve">. Учебный курс «Окружающий мир» адресован  </w:t>
            </w:r>
            <w:proofErr w:type="gramStart"/>
            <w:r w:rsidRPr="00400850">
              <w:t>обучающимся</w:t>
            </w:r>
            <w:proofErr w:type="gramEnd"/>
            <w:r w:rsidRPr="00400850">
              <w:t xml:space="preserve"> 4-х классов четырёхлетней начальной школы</w:t>
            </w:r>
          </w:p>
        </w:tc>
      </w:tr>
      <w:tr w:rsidR="00837AFA" w:rsidRPr="00400850" w:rsidTr="00A5013B">
        <w:tc>
          <w:tcPr>
            <w:tcW w:w="1324" w:type="pct"/>
          </w:tcPr>
          <w:p w:rsidR="00837AFA" w:rsidRPr="00400850" w:rsidRDefault="00837AFA" w:rsidP="00A5013B">
            <w:pPr>
              <w:jc w:val="both"/>
            </w:pPr>
            <w:r w:rsidRPr="00400850">
              <w:t>2. Специфика  программы</w:t>
            </w:r>
          </w:p>
        </w:tc>
        <w:tc>
          <w:tcPr>
            <w:tcW w:w="3676" w:type="pct"/>
          </w:tcPr>
          <w:p w:rsidR="00837AFA" w:rsidRPr="00400850" w:rsidRDefault="00837AFA" w:rsidP="00A5013B">
            <w:pPr>
              <w:shd w:val="clear" w:color="auto" w:fill="FFFFFF"/>
              <w:ind w:firstLine="567"/>
              <w:jc w:val="both"/>
            </w:pPr>
            <w:r w:rsidRPr="00400850">
              <w:t xml:space="preserve">Специфика предмета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      </w:r>
            <w:proofErr w:type="gramStart"/>
            <w:r w:rsidRPr="00400850">
              <w:t>обучающемуся</w:t>
            </w:r>
            <w:proofErr w:type="gramEnd"/>
            <w:r w:rsidRPr="00400850">
      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      </w:r>
          </w:p>
        </w:tc>
      </w:tr>
      <w:tr w:rsidR="00837AFA" w:rsidRPr="00400850" w:rsidTr="00A5013B">
        <w:tc>
          <w:tcPr>
            <w:tcW w:w="1324" w:type="pct"/>
          </w:tcPr>
          <w:p w:rsidR="00837AFA" w:rsidRPr="00400850" w:rsidRDefault="00837AFA" w:rsidP="00A5013B">
            <w:pPr>
              <w:jc w:val="both"/>
            </w:pPr>
            <w:r w:rsidRPr="00400850">
              <w:t>3.Общая  характеристика учебного предмета.</w:t>
            </w:r>
          </w:p>
        </w:tc>
        <w:tc>
          <w:tcPr>
            <w:tcW w:w="3676" w:type="pct"/>
          </w:tcPr>
          <w:p w:rsidR="00837AFA" w:rsidRPr="00400850" w:rsidRDefault="00837AFA" w:rsidP="00A5013B">
            <w:pPr>
              <w:shd w:val="clear" w:color="auto" w:fill="FFFFFF"/>
              <w:ind w:firstLine="567"/>
              <w:jc w:val="both"/>
            </w:pPr>
            <w:r w:rsidRPr="00400850">
              <w:t xml:space="preserve">Предмет </w:t>
            </w:r>
            <w:proofErr w:type="spellStart"/>
            <w:proofErr w:type="gramStart"/>
            <w:r w:rsidRPr="00400850">
              <w:t>естественно-научного</w:t>
            </w:r>
            <w:proofErr w:type="spellEnd"/>
            <w:proofErr w:type="gramEnd"/>
            <w:r w:rsidRPr="00400850">
              <w:t xml:space="preserve"> цикла, создающий прочный фундамент для изучения значительной части предметов основной школы и для дальнейшего развития личности.</w:t>
            </w:r>
          </w:p>
          <w:p w:rsidR="00837AFA" w:rsidRPr="00400850" w:rsidRDefault="00837AFA" w:rsidP="00A5013B">
            <w:r w:rsidRPr="00400850">
              <w:rPr>
                <w:b/>
              </w:rPr>
              <w:t>Цель:</w:t>
            </w:r>
            <w:r w:rsidRPr="00400850">
              <w:t xml:space="preserve"> изучения курса «Окружающий мир» в начальной школе – формирование:  </w:t>
            </w:r>
          </w:p>
          <w:p w:rsidR="00837AFA" w:rsidRPr="00400850" w:rsidRDefault="00837AFA" w:rsidP="00A5013B">
            <w:r w:rsidRPr="00400850">
              <w:t>-  целостной картины мира и осознания места в нем человека на основе единства рационально-научного познания и эмоционально ценностного осмысления ребенком личного опыта общения с людьми, обществом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общества;</w:t>
            </w:r>
          </w:p>
          <w:p w:rsidR="00837AFA" w:rsidRPr="00400850" w:rsidRDefault="00837AFA" w:rsidP="00A5013B">
            <w:r w:rsidRPr="00400850">
              <w:t>-  фундамента экологической и культурологической 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      </w:r>
          </w:p>
          <w:p w:rsidR="00837AFA" w:rsidRPr="00400850" w:rsidRDefault="00837AFA" w:rsidP="00A5013B">
            <w:pPr>
              <w:pStyle w:val="a3"/>
              <w:spacing w:before="0" w:beforeAutospacing="0" w:after="0" w:afterAutospacing="0"/>
              <w:jc w:val="both"/>
            </w:pPr>
            <w:r w:rsidRPr="00400850">
              <w:t xml:space="preserve">-  вектора культурно-ценностных ориентаций младшего школьника в соответствии с отечественными традициями духовности и нравственности.  </w:t>
            </w:r>
          </w:p>
        </w:tc>
      </w:tr>
      <w:tr w:rsidR="00837AFA" w:rsidRPr="00400850" w:rsidTr="00A5013B">
        <w:tc>
          <w:tcPr>
            <w:tcW w:w="1324" w:type="pct"/>
          </w:tcPr>
          <w:p w:rsidR="00837AFA" w:rsidRPr="00400850" w:rsidRDefault="00837AFA" w:rsidP="00A5013B">
            <w:pPr>
              <w:jc w:val="both"/>
            </w:pPr>
            <w:r w:rsidRPr="00400850">
              <w:t>4. Место учебного предмета в учебном плане.</w:t>
            </w:r>
          </w:p>
        </w:tc>
        <w:tc>
          <w:tcPr>
            <w:tcW w:w="3676" w:type="pct"/>
          </w:tcPr>
          <w:p w:rsidR="00837AFA" w:rsidRPr="00400850" w:rsidRDefault="00837AFA" w:rsidP="00A5013B">
            <w:pPr>
              <w:overflowPunct w:val="0"/>
              <w:autoSpaceDE w:val="0"/>
              <w:autoSpaceDN w:val="0"/>
              <w:adjustRightInd w:val="0"/>
              <w:ind w:left="93"/>
            </w:pPr>
            <w:r w:rsidRPr="00400850">
              <w:t>В Федеральном базисном образовательном плане на изучение предмета «Окружающий мир» в каждом классе  начальной школы отводится 2 часа в неделю, всего 270 часов.</w:t>
            </w:r>
          </w:p>
        </w:tc>
      </w:tr>
      <w:tr w:rsidR="00837AFA" w:rsidRPr="00400850" w:rsidTr="00A5013B">
        <w:tc>
          <w:tcPr>
            <w:tcW w:w="1324" w:type="pct"/>
          </w:tcPr>
          <w:p w:rsidR="00837AFA" w:rsidRPr="00400850" w:rsidRDefault="00837AFA" w:rsidP="00A5013B">
            <w:r w:rsidRPr="00400850">
              <w:lastRenderedPageBreak/>
              <w:t>5</w:t>
            </w:r>
            <w:r w:rsidRPr="00400850">
              <w:rPr>
                <w:color w:val="FF0000"/>
              </w:rPr>
              <w:t xml:space="preserve">. </w:t>
            </w:r>
            <w:r w:rsidRPr="00400850">
              <w:t xml:space="preserve">Ценностные ориентиры содержания курса «Окружающий мир». </w:t>
            </w:r>
          </w:p>
          <w:p w:rsidR="00837AFA" w:rsidRPr="00400850" w:rsidRDefault="00837AFA" w:rsidP="00A5013B"/>
        </w:tc>
        <w:tc>
          <w:tcPr>
            <w:tcW w:w="3676" w:type="pct"/>
          </w:tcPr>
          <w:p w:rsidR="00837AFA" w:rsidRPr="00D13AB9" w:rsidRDefault="00837AFA" w:rsidP="00837AFA">
            <w:pPr>
              <w:pStyle w:val="3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13AB9">
              <w:rPr>
                <w:rFonts w:ascii="Times New Roman" w:hAnsi="Times New Roman"/>
                <w:b w:val="0"/>
                <w:sz w:val="24"/>
                <w:szCs w:val="24"/>
              </w:rPr>
              <w:t>Природа как одна из важнейших основ здоровой и гармоничной жизни человека и общества.</w:t>
            </w:r>
          </w:p>
          <w:p w:rsidR="00837AFA" w:rsidRPr="00400850" w:rsidRDefault="00837AFA" w:rsidP="00837AFA">
            <w:pPr>
              <w:numPr>
                <w:ilvl w:val="0"/>
                <w:numId w:val="4"/>
              </w:numPr>
            </w:pPr>
            <w:r w:rsidRPr="00400850">
              <w:t>Культура как процесс и результат человеческой жизнедеятельности во всем многообразии её форм.</w:t>
            </w:r>
          </w:p>
          <w:p w:rsidR="00837AFA" w:rsidRPr="00400850" w:rsidRDefault="00837AFA" w:rsidP="00837AFA">
            <w:pPr>
              <w:numPr>
                <w:ilvl w:val="0"/>
                <w:numId w:val="4"/>
              </w:numPr>
            </w:pPr>
            <w:r w:rsidRPr="00400850">
              <w:t>Наука как часть культуры, отражающее человеческое стремление к истине, к познанию закономерностей окружающего мира природы и социума.</w:t>
            </w:r>
          </w:p>
          <w:p w:rsidR="00837AFA" w:rsidRPr="00400850" w:rsidRDefault="00837AFA" w:rsidP="00837AFA">
            <w:pPr>
              <w:numPr>
                <w:ilvl w:val="0"/>
                <w:numId w:val="4"/>
              </w:numPr>
            </w:pPr>
            <w:r w:rsidRPr="00400850">
              <w:t>Искусство (живопись, архитектура, литература музыка и др.) как часть культуры, отражение духовного мира человека, один из способов познания человеком самого себя, природы и общества.</w:t>
            </w:r>
          </w:p>
          <w:p w:rsidR="00837AFA" w:rsidRPr="00400850" w:rsidRDefault="00837AFA" w:rsidP="00837AFA">
            <w:pPr>
              <w:numPr>
                <w:ilvl w:val="0"/>
                <w:numId w:val="4"/>
              </w:numPr>
            </w:pPr>
            <w:r w:rsidRPr="00400850">
              <w:t>Человечество как многообразие народов, культур, религий.</w:t>
            </w:r>
          </w:p>
          <w:p w:rsidR="00837AFA" w:rsidRPr="00400850" w:rsidRDefault="00837AFA" w:rsidP="00837AFA">
            <w:pPr>
              <w:numPr>
                <w:ilvl w:val="0"/>
                <w:numId w:val="4"/>
              </w:numPr>
            </w:pPr>
            <w:r w:rsidRPr="00400850">
              <w:t>Международное сотрудничество как основа мира на Земле.</w:t>
            </w:r>
          </w:p>
          <w:p w:rsidR="00837AFA" w:rsidRPr="00400850" w:rsidRDefault="00837AFA" w:rsidP="00837AFA">
            <w:pPr>
              <w:numPr>
                <w:ilvl w:val="0"/>
                <w:numId w:val="4"/>
              </w:numPr>
            </w:pPr>
            <w:r w:rsidRPr="00400850">
      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      </w:r>
          </w:p>
          <w:p w:rsidR="00837AFA" w:rsidRPr="00400850" w:rsidRDefault="00837AFA" w:rsidP="00837AFA">
            <w:pPr>
              <w:numPr>
                <w:ilvl w:val="0"/>
                <w:numId w:val="4"/>
              </w:numPr>
            </w:pPr>
            <w:r w:rsidRPr="00400850">
      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другим людям.</w:t>
            </w:r>
          </w:p>
          <w:p w:rsidR="00837AFA" w:rsidRPr="00400850" w:rsidRDefault="00837AFA" w:rsidP="00837AFA">
            <w:pPr>
              <w:numPr>
                <w:ilvl w:val="0"/>
                <w:numId w:val="4"/>
              </w:numPr>
            </w:pPr>
            <w:r w:rsidRPr="00400850">
      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      </w:r>
          </w:p>
          <w:p w:rsidR="00837AFA" w:rsidRPr="00400850" w:rsidRDefault="00837AFA" w:rsidP="00837AFA">
            <w:pPr>
              <w:numPr>
                <w:ilvl w:val="0"/>
                <w:numId w:val="4"/>
              </w:numPr>
            </w:pPr>
            <w:r w:rsidRPr="00400850">
              <w:t>Семья как основа духовно-нравственного развития и воспитания личности, залог преемственности культурно- ценностных традиций народов России от поколения к поколению и жизнеспособности российского общества.</w:t>
            </w:r>
          </w:p>
          <w:p w:rsidR="00837AFA" w:rsidRPr="00400850" w:rsidRDefault="00837AFA" w:rsidP="00837AFA">
            <w:pPr>
              <w:numPr>
                <w:ilvl w:val="0"/>
                <w:numId w:val="4"/>
              </w:numPr>
            </w:pPr>
            <w:r w:rsidRPr="00400850">
              <w:t>Труд и творчество как отличительные черты духовно и нравственно развитой личности.</w:t>
            </w:r>
          </w:p>
          <w:p w:rsidR="00837AFA" w:rsidRPr="00400850" w:rsidRDefault="00837AFA" w:rsidP="00837AFA">
            <w:pPr>
              <w:numPr>
                <w:ilvl w:val="0"/>
                <w:numId w:val="4"/>
              </w:numPr>
            </w:pPr>
            <w:r w:rsidRPr="00400850">
              <w:t>Традиционные российские религии и межконфессиональный диалог как основа духовно-нравственной консолидации российского общества.</w:t>
            </w:r>
          </w:p>
          <w:p w:rsidR="00837AFA" w:rsidRPr="00400850" w:rsidRDefault="00837AFA" w:rsidP="00837AFA">
            <w:pPr>
              <w:numPr>
                <w:ilvl w:val="0"/>
                <w:numId w:val="4"/>
              </w:numPr>
            </w:pPr>
            <w:r w:rsidRPr="00400850">
              <w:t>Здоровый образ жизни в единстве составляющих: здоровье физическое, психическое, духовн</w:t>
            </w:r>
            <w:proofErr w:type="gramStart"/>
            <w:r w:rsidRPr="00400850">
              <w:t>о-</w:t>
            </w:r>
            <w:proofErr w:type="gramEnd"/>
            <w:r w:rsidRPr="00400850">
              <w:t xml:space="preserve"> и социально-нравственное.</w:t>
            </w:r>
          </w:p>
          <w:p w:rsidR="00837AFA" w:rsidRPr="00400850" w:rsidRDefault="00837AFA" w:rsidP="00837AF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400850">
              <w:t>Нравственный выбор и ответственность человека в отношении к природе, историко-культурному наследию, к самому себе и окружающим людям.</w:t>
            </w:r>
          </w:p>
        </w:tc>
      </w:tr>
      <w:tr w:rsidR="00837AFA" w:rsidRPr="00400850" w:rsidTr="00A5013B">
        <w:tc>
          <w:tcPr>
            <w:tcW w:w="1324" w:type="pct"/>
          </w:tcPr>
          <w:p w:rsidR="00837AFA" w:rsidRPr="00400850" w:rsidRDefault="00837AFA" w:rsidP="00A5013B">
            <w:r w:rsidRPr="00400850">
              <w:t>6. Результаты изучения учебного предмета.</w:t>
            </w:r>
          </w:p>
        </w:tc>
        <w:tc>
          <w:tcPr>
            <w:tcW w:w="3676" w:type="pct"/>
          </w:tcPr>
          <w:p w:rsidR="00837AFA" w:rsidRPr="00400850" w:rsidRDefault="00837AFA" w:rsidP="00A5013B">
            <w:pPr>
              <w:rPr>
                <w:b/>
              </w:rPr>
            </w:pPr>
            <w:r w:rsidRPr="00400850">
              <w:rPr>
                <w:b/>
              </w:rPr>
              <w:t>Личностные результаты:</w:t>
            </w:r>
          </w:p>
          <w:p w:rsidR="00837AFA" w:rsidRPr="00400850" w:rsidRDefault="00837AFA" w:rsidP="00A5013B">
            <w:r w:rsidRPr="00400850">
              <w:rPr>
                <w:b/>
              </w:rPr>
              <w:t xml:space="preserve">- </w:t>
            </w:r>
            <w:r w:rsidRPr="00400850">
              <w:t xml:space="preserve">осознание себя жителем планеты Земля, чувство ответственности за сохранение её природы;  </w:t>
            </w:r>
          </w:p>
          <w:p w:rsidR="00837AFA" w:rsidRPr="00400850" w:rsidRDefault="00837AFA" w:rsidP="00A5013B">
            <w:r w:rsidRPr="00400850">
              <w:t xml:space="preserve"> членом общества и государства; чувство любви в своей стране, выражающееся в интересе к её </w:t>
            </w:r>
            <w:r w:rsidRPr="00400850">
              <w:lastRenderedPageBreak/>
              <w:t>природе, сопричастности к её истории и культуре, в желании участвовать в делах и событиях современной российской жизни;</w:t>
            </w:r>
          </w:p>
          <w:p w:rsidR="00837AFA" w:rsidRPr="00400850" w:rsidRDefault="00837AFA" w:rsidP="00A5013B">
            <w:r w:rsidRPr="00400850">
              <w:t>-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      </w:r>
          </w:p>
          <w:p w:rsidR="00837AFA" w:rsidRPr="00400850" w:rsidRDefault="00837AFA" w:rsidP="00A5013B">
            <w:r w:rsidRPr="00400850">
              <w:t xml:space="preserve">-уважительное отношение к иному мнению, истории и культуре других народов России; к истории и культуре всех народов Земли на основе понимания и принятия базовых общечеловеческих ценностей; </w:t>
            </w:r>
          </w:p>
          <w:p w:rsidR="00837AFA" w:rsidRPr="00400850" w:rsidRDefault="00837AFA" w:rsidP="00A5013B">
            <w:r w:rsidRPr="00400850">
              <w:t>- 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      </w:r>
          </w:p>
          <w:p w:rsidR="00837AFA" w:rsidRPr="00400850" w:rsidRDefault="00837AFA" w:rsidP="00A5013B">
            <w:r w:rsidRPr="00400850">
              <w:t>-способность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</w:t>
            </w:r>
          </w:p>
          <w:p w:rsidR="00837AFA" w:rsidRPr="00400850" w:rsidRDefault="00837AFA" w:rsidP="00A5013B">
            <w:r w:rsidRPr="00400850">
              <w:t>-установка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творческому труду.</w:t>
            </w:r>
          </w:p>
          <w:p w:rsidR="00837AFA" w:rsidRPr="00400850" w:rsidRDefault="00837AFA" w:rsidP="00A5013B">
            <w:pPr>
              <w:rPr>
                <w:b/>
              </w:rPr>
            </w:pPr>
            <w:proofErr w:type="spellStart"/>
            <w:r w:rsidRPr="00400850">
              <w:rPr>
                <w:b/>
              </w:rPr>
              <w:t>Метапредметные</w:t>
            </w:r>
            <w:proofErr w:type="spellEnd"/>
            <w:r w:rsidRPr="00400850">
              <w:rPr>
                <w:b/>
              </w:rPr>
              <w:t xml:space="preserve">  результаты: </w:t>
            </w:r>
          </w:p>
          <w:p w:rsidR="00837AFA" w:rsidRPr="00400850" w:rsidRDefault="00837AFA" w:rsidP="00A5013B">
            <w:r w:rsidRPr="00400850">
              <w:t>-способность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</w:t>
            </w:r>
          </w:p>
          <w:p w:rsidR="00837AFA" w:rsidRPr="00400850" w:rsidRDefault="00837AFA" w:rsidP="00A5013B">
            <w:r w:rsidRPr="00400850">
              <w:t>-умение осуществлять информационный поиск для выполнения учебных задач; соблюдать нормы информационной избирательности, этики и этикета;</w:t>
            </w:r>
          </w:p>
          <w:p w:rsidR="00837AFA" w:rsidRPr="00400850" w:rsidRDefault="00837AFA" w:rsidP="00A5013B">
            <w:r w:rsidRPr="00400850">
              <w:t xml:space="preserve">- освоение правил и норм </w:t>
            </w:r>
            <w:proofErr w:type="spellStart"/>
            <w:r w:rsidRPr="00400850">
              <w:t>социокультурного</w:t>
            </w:r>
            <w:proofErr w:type="spellEnd"/>
            <w:r w:rsidRPr="00400850">
              <w:t xml:space="preserve"> взаимодействия </w:t>
            </w:r>
            <w:proofErr w:type="gramStart"/>
            <w:r w:rsidRPr="00400850">
              <w:t>со</w:t>
            </w:r>
            <w:proofErr w:type="gramEnd"/>
            <w:r w:rsidRPr="00400850">
              <w:t xml:space="preserve"> взрослыми и сверстниками в сообществах разного типа (класс, школа, семья, учреждения культуры в городе и др.);</w:t>
            </w:r>
          </w:p>
          <w:p w:rsidR="00837AFA" w:rsidRPr="00400850" w:rsidRDefault="00837AFA" w:rsidP="00A5013B">
            <w:r w:rsidRPr="00400850">
              <w:t>-способность работать с моделями изучаемых объектов и явлений окружающего мира.</w:t>
            </w:r>
          </w:p>
          <w:p w:rsidR="00837AFA" w:rsidRPr="00400850" w:rsidRDefault="00837AFA" w:rsidP="00A5013B">
            <w:pPr>
              <w:rPr>
                <w:b/>
              </w:rPr>
            </w:pPr>
            <w:r w:rsidRPr="00400850">
              <w:rPr>
                <w:b/>
              </w:rPr>
              <w:t>Предметные результаты:</w:t>
            </w:r>
          </w:p>
          <w:p w:rsidR="00837AFA" w:rsidRPr="00400850" w:rsidRDefault="00837AFA" w:rsidP="00A5013B">
            <w:r w:rsidRPr="00400850">
              <w:t xml:space="preserve">-усвоение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  </w:t>
            </w:r>
            <w:proofErr w:type="gramStart"/>
            <w:r w:rsidRPr="00400850">
              <w:t>-</w:t>
            </w:r>
            <w:proofErr w:type="spellStart"/>
            <w:r w:rsidRPr="00400850">
              <w:t>с</w:t>
            </w:r>
            <w:proofErr w:type="gramEnd"/>
            <w:r w:rsidRPr="00400850">
              <w:t>формированность</w:t>
            </w:r>
            <w:proofErr w:type="spellEnd"/>
            <w:r w:rsidRPr="00400850">
              <w:t xml:space="preserve"> целостного, социально-ориентированного взгляда на окружающий мир в его органичном единстве и разнообразии природы, народов, культур и религий;</w:t>
            </w:r>
          </w:p>
          <w:p w:rsidR="00837AFA" w:rsidRPr="00400850" w:rsidRDefault="00837AFA" w:rsidP="00A5013B">
            <w:r w:rsidRPr="00400850">
              <w:t xml:space="preserve">-владение базовым понятийным аппаратом (доступным для осознания младшим школьником) необходимым для получения дальнейшего образования в области </w:t>
            </w:r>
            <w:proofErr w:type="spellStart"/>
            <w:proofErr w:type="gramStart"/>
            <w:r w:rsidRPr="00400850">
              <w:t>естественно-научных</w:t>
            </w:r>
            <w:proofErr w:type="spellEnd"/>
            <w:proofErr w:type="gramEnd"/>
            <w:r w:rsidRPr="00400850">
              <w:t xml:space="preserve"> и социально-гуманитарных дисциплин; </w:t>
            </w:r>
          </w:p>
          <w:p w:rsidR="00837AFA" w:rsidRPr="00400850" w:rsidRDefault="00837AFA" w:rsidP="00A5013B">
            <w:r w:rsidRPr="00400850">
              <w:t xml:space="preserve">-умение наблюдать, фиксировать, исследовать (измерять, сравнивать, классифицировать, ставить опыты, получать информацию из семейных архивов, от окружающих людей, в открытом </w:t>
            </w:r>
            <w:r w:rsidRPr="00400850">
              <w:lastRenderedPageBreak/>
              <w:t>информационном пространстве) явления окружающего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      </w:r>
          </w:p>
          <w:p w:rsidR="00837AFA" w:rsidRPr="00400850" w:rsidRDefault="00837AFA" w:rsidP="00A5013B">
            <w:r w:rsidRPr="00400850">
              <w:t>-владение навыками устанавливать и выявлять причинно-следственные связи в окружающем мире природы и социума;</w:t>
            </w:r>
          </w:p>
          <w:p w:rsidR="00837AFA" w:rsidRPr="00400850" w:rsidRDefault="00837AFA" w:rsidP="00A5013B">
            <w:r w:rsidRPr="00400850">
              <w:t xml:space="preserve">-овладение основами экологической грамотности, элементарными правилами нравственного поведения в мире природы и людей, нормами </w:t>
            </w:r>
            <w:proofErr w:type="spellStart"/>
            <w:r w:rsidRPr="00400850">
              <w:t>здоровьесберегающего</w:t>
            </w:r>
            <w:proofErr w:type="spellEnd"/>
            <w:r w:rsidRPr="00400850">
              <w:t xml:space="preserve"> поведения в природной и социальной среде;</w:t>
            </w:r>
          </w:p>
          <w:p w:rsidR="00837AFA" w:rsidRPr="00400850" w:rsidRDefault="00837AFA" w:rsidP="00A5013B">
            <w:r w:rsidRPr="00400850">
              <w:t>-понимание роли и значения родного края в природе и историко-культурном наследии России, в её современной жизни;</w:t>
            </w:r>
          </w:p>
          <w:p w:rsidR="00837AFA" w:rsidRPr="00400850" w:rsidRDefault="00837AFA" w:rsidP="00A5013B">
            <w:r w:rsidRPr="00400850">
              <w:t>-понимание места своей семьи в прошлом и настоящем своего края, в истории и культуре России;</w:t>
            </w:r>
          </w:p>
          <w:p w:rsidR="00837AFA" w:rsidRPr="00400850" w:rsidRDefault="00837AFA" w:rsidP="00A5013B">
            <w:pPr>
              <w:overflowPunct w:val="0"/>
              <w:autoSpaceDE w:val="0"/>
              <w:autoSpaceDN w:val="0"/>
              <w:adjustRightInd w:val="0"/>
              <w:jc w:val="both"/>
            </w:pPr>
            <w:r w:rsidRPr="00400850">
              <w:t>-понимание особой роли России в мировой истории и культуре, знание примеров национальных свершений, открытий, побед.</w:t>
            </w:r>
          </w:p>
        </w:tc>
      </w:tr>
      <w:tr w:rsidR="00837AFA" w:rsidRPr="00400850" w:rsidTr="00A5013B">
        <w:tc>
          <w:tcPr>
            <w:tcW w:w="1324" w:type="pct"/>
          </w:tcPr>
          <w:p w:rsidR="00837AFA" w:rsidRPr="00400850" w:rsidRDefault="00837AFA" w:rsidP="00A5013B">
            <w:r w:rsidRPr="00400850">
              <w:lastRenderedPageBreak/>
              <w:t>7. Содержание начального общего образования по учебному предмету.</w:t>
            </w:r>
          </w:p>
        </w:tc>
        <w:tc>
          <w:tcPr>
            <w:tcW w:w="3676" w:type="pct"/>
          </w:tcPr>
          <w:p w:rsidR="00837AFA" w:rsidRPr="00400850" w:rsidRDefault="00837AFA" w:rsidP="00A5013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</w:pPr>
            <w:r w:rsidRPr="00400850">
              <w:t>Определены стандартом начального общего образования второго поколения и представлены в программе  содержательными блоками «Человек и природа», «Человек и общество», «Правила безопасной жизни».</w:t>
            </w:r>
          </w:p>
          <w:p w:rsidR="00837AFA" w:rsidRPr="00400850" w:rsidRDefault="00837AFA" w:rsidP="00A5013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837AFA" w:rsidRPr="00400850" w:rsidTr="00A5013B">
        <w:tc>
          <w:tcPr>
            <w:tcW w:w="1324" w:type="pct"/>
          </w:tcPr>
          <w:p w:rsidR="00837AFA" w:rsidRPr="00400850" w:rsidRDefault="00837AFA" w:rsidP="00A5013B">
            <w:pPr>
              <w:jc w:val="both"/>
            </w:pPr>
            <w:r w:rsidRPr="00400850">
              <w:t>8. Материально – техническое обеспечение образовательного процесса.</w:t>
            </w:r>
          </w:p>
        </w:tc>
        <w:tc>
          <w:tcPr>
            <w:tcW w:w="3676" w:type="pct"/>
          </w:tcPr>
          <w:p w:rsidR="00837AFA" w:rsidRPr="00400850" w:rsidRDefault="00837AFA" w:rsidP="00A5013B">
            <w:pPr>
              <w:rPr>
                <w:b/>
                <w:bCs/>
              </w:rPr>
            </w:pPr>
            <w:r w:rsidRPr="00400850">
              <w:rPr>
                <w:b/>
                <w:bCs/>
              </w:rPr>
              <w:t xml:space="preserve">Список  литературы  для   учащихся,  учебники.   </w:t>
            </w:r>
          </w:p>
          <w:p w:rsidR="00837AFA" w:rsidRPr="00400850" w:rsidRDefault="00837AFA" w:rsidP="00837A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400850">
              <w:rPr>
                <w:i/>
                <w:iCs/>
              </w:rPr>
              <w:t>Дмитриева Н.Я., Казаков А.Н.</w:t>
            </w:r>
            <w:r w:rsidRPr="00400850">
              <w:t xml:space="preserve"> Окружающий мир: учебник для 4 класса начальной школы: в 2 ч. / – Самара: Издательский дом «Фёдоров»: Издательство «Учебная литература», 2012.</w:t>
            </w:r>
          </w:p>
          <w:p w:rsidR="00837AFA" w:rsidRPr="00400850" w:rsidRDefault="00837AFA" w:rsidP="00837A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400850">
              <w:rPr>
                <w:i/>
                <w:iCs/>
              </w:rPr>
              <w:t>Дмитриева Н.Я., Казаков А.Н.</w:t>
            </w:r>
            <w:r w:rsidRPr="00400850">
              <w:t xml:space="preserve"> Рабочая тетрадь к учебнику «Окружающий мир»:             </w:t>
            </w:r>
          </w:p>
          <w:p w:rsidR="00837AFA" w:rsidRPr="00400850" w:rsidRDefault="00837AFA" w:rsidP="00A5013B">
            <w:pPr>
              <w:overflowPunct w:val="0"/>
              <w:autoSpaceDE w:val="0"/>
              <w:autoSpaceDN w:val="0"/>
              <w:adjustRightInd w:val="0"/>
              <w:ind w:left="567"/>
              <w:jc w:val="both"/>
            </w:pPr>
            <w:r w:rsidRPr="00400850">
              <w:t xml:space="preserve">  4 класс/ – Самара: Издательский дом «Фёдоров»: Издательство «Учебная литература», 2012.</w:t>
            </w:r>
          </w:p>
          <w:p w:rsidR="00837AFA" w:rsidRPr="00400850" w:rsidRDefault="00837AFA" w:rsidP="00A5013B">
            <w:pPr>
              <w:rPr>
                <w:b/>
              </w:rPr>
            </w:pPr>
            <w:r w:rsidRPr="00400850">
              <w:rPr>
                <w:b/>
              </w:rPr>
              <w:t>Методические пособия для учителя.</w:t>
            </w:r>
          </w:p>
          <w:p w:rsidR="00837AFA" w:rsidRPr="00400850" w:rsidRDefault="00837AFA" w:rsidP="00837A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400850">
              <w:t>Примерная основная образовательная программа образовательного учреждения</w:t>
            </w:r>
            <w:r w:rsidRPr="00400850">
              <w:rPr>
                <w:b/>
              </w:rPr>
              <w:t>.</w:t>
            </w:r>
            <w:r w:rsidRPr="00400850">
              <w:t xml:space="preserve"> Начальная школа</w:t>
            </w:r>
            <w:r w:rsidRPr="00400850">
              <w:rPr>
                <w:b/>
              </w:rPr>
              <w:t xml:space="preserve"> / </w:t>
            </w:r>
            <w:r w:rsidRPr="00400850">
              <w:t>сост.</w:t>
            </w:r>
            <w:r w:rsidRPr="00400850">
              <w:rPr>
                <w:b/>
              </w:rPr>
              <w:t xml:space="preserve"> </w:t>
            </w:r>
            <w:r w:rsidRPr="00400850">
              <w:t xml:space="preserve">Е.С.Савинов. – 4-е изд., </w:t>
            </w:r>
            <w:proofErr w:type="spellStart"/>
            <w:r w:rsidRPr="00400850">
              <w:t>перераб</w:t>
            </w:r>
            <w:proofErr w:type="spellEnd"/>
            <w:r w:rsidRPr="00400850">
              <w:t xml:space="preserve">. – М. Просвещение, 2013. – 223 </w:t>
            </w:r>
            <w:proofErr w:type="gramStart"/>
            <w:r w:rsidRPr="00400850">
              <w:t>с</w:t>
            </w:r>
            <w:proofErr w:type="gramEnd"/>
            <w:r w:rsidRPr="00400850">
              <w:t>. - (Стандарты второго поколения).</w:t>
            </w:r>
          </w:p>
          <w:p w:rsidR="00837AFA" w:rsidRPr="00400850" w:rsidRDefault="00837AFA" w:rsidP="00837A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400850">
              <w:t xml:space="preserve">Программа начального общего образования. Система Л.В. </w:t>
            </w:r>
            <w:proofErr w:type="spellStart"/>
            <w:r w:rsidRPr="00400850">
              <w:t>Занкова</w:t>
            </w:r>
            <w:proofErr w:type="spellEnd"/>
            <w:r w:rsidRPr="00400850">
              <w:t xml:space="preserve"> / Сост. Н.В.Нечаева,  С.В. </w:t>
            </w:r>
            <w:proofErr w:type="spellStart"/>
            <w:r w:rsidRPr="00400850">
              <w:t>Бухалова</w:t>
            </w:r>
            <w:proofErr w:type="spellEnd"/>
            <w:r w:rsidRPr="00400850">
              <w:t>. - Самара: Издательский дом  «Федоров», 2012. - 224с.</w:t>
            </w:r>
          </w:p>
          <w:p w:rsidR="00837AFA" w:rsidRPr="00400850" w:rsidRDefault="00837AFA" w:rsidP="00837A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400850">
              <w:t>Примерные программы по учебным предметам. Начальная школа (Окружающий мир). В 2ч. Ч. 1 - 5 изд. - М.</w:t>
            </w:r>
            <w:proofErr w:type="gramStart"/>
            <w:r w:rsidRPr="00400850">
              <w:t xml:space="preserve"> :</w:t>
            </w:r>
            <w:proofErr w:type="gramEnd"/>
            <w:r w:rsidRPr="00400850">
              <w:t xml:space="preserve"> Просвещение, 2011.- 400с.- (Стандарты второго поколения).</w:t>
            </w:r>
          </w:p>
          <w:p w:rsidR="00837AFA" w:rsidRPr="00400850" w:rsidRDefault="00837AFA" w:rsidP="00837A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00850">
              <w:rPr>
                <w:i/>
                <w:iCs/>
              </w:rPr>
              <w:t>Дмитриева Н.Я., Казаков А.Н.</w:t>
            </w:r>
            <w:r w:rsidRPr="00400850">
              <w:t xml:space="preserve"> Методические рекомендации для учителя  к учебнику «Окружающий мир»</w:t>
            </w:r>
            <w:proofErr w:type="gramStart"/>
            <w:r w:rsidRPr="00400850">
              <w:t xml:space="preserve"> :</w:t>
            </w:r>
            <w:proofErr w:type="gramEnd"/>
            <w:r w:rsidRPr="00400850">
              <w:t xml:space="preserve"> для 4 класса начальной школы: в 2 ч. / – Самара: Издательский дом «Фёдоров»: Издательство «Учебная литература», 2011.</w:t>
            </w:r>
          </w:p>
          <w:p w:rsidR="00837AFA" w:rsidRPr="00400850" w:rsidRDefault="00837AFA" w:rsidP="00837A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</w:pPr>
            <w:r w:rsidRPr="00400850">
              <w:lastRenderedPageBreak/>
              <w:t xml:space="preserve">Как проектировать универсальные учебные действия в начальной школе. От действия к мысли: пособие для учителя (А.Г. </w:t>
            </w:r>
            <w:proofErr w:type="spellStart"/>
            <w:r w:rsidRPr="00400850">
              <w:t>Асмолов</w:t>
            </w:r>
            <w:proofErr w:type="spellEnd"/>
            <w:r w:rsidRPr="00400850">
              <w:t xml:space="preserve">, Г.В. </w:t>
            </w:r>
            <w:proofErr w:type="spellStart"/>
            <w:r w:rsidRPr="00400850">
              <w:t>Бурменская</w:t>
            </w:r>
            <w:proofErr w:type="spellEnd"/>
            <w:r w:rsidRPr="00400850">
              <w:t xml:space="preserve">). М.: Просвещение, 2011 – 152 </w:t>
            </w:r>
            <w:proofErr w:type="gramStart"/>
            <w:r w:rsidRPr="00400850">
              <w:t>с</w:t>
            </w:r>
            <w:proofErr w:type="gramEnd"/>
            <w:r w:rsidRPr="00400850">
              <w:t>. (Стандарты второго поколения.)</w:t>
            </w:r>
          </w:p>
          <w:p w:rsidR="00837AFA" w:rsidRPr="00400850" w:rsidRDefault="00837AFA" w:rsidP="00837A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</w:pPr>
            <w:r w:rsidRPr="00400850">
              <w:t xml:space="preserve">Планируемые результаты начального общего образования (Л.Л. Алексеева, С.В. </w:t>
            </w:r>
            <w:proofErr w:type="spellStart"/>
            <w:r w:rsidRPr="00400850">
              <w:t>Анащенкова</w:t>
            </w:r>
            <w:proofErr w:type="spellEnd"/>
            <w:r w:rsidRPr="00400850">
              <w:t xml:space="preserve">, М.З. </w:t>
            </w:r>
            <w:proofErr w:type="spellStart"/>
            <w:r w:rsidRPr="00400850">
              <w:t>Биболетова</w:t>
            </w:r>
            <w:proofErr w:type="spellEnd"/>
            <w:r w:rsidRPr="00400850">
              <w:t xml:space="preserve">) – 3-е изд. -  М.:  Просвещение, 2011 – 120 </w:t>
            </w:r>
            <w:proofErr w:type="gramStart"/>
            <w:r w:rsidRPr="00400850">
              <w:t>с</w:t>
            </w:r>
            <w:proofErr w:type="gramEnd"/>
            <w:r w:rsidRPr="00400850">
              <w:t>. (Стандарты второго поколения)</w:t>
            </w:r>
          </w:p>
          <w:p w:rsidR="00837AFA" w:rsidRPr="00400850" w:rsidRDefault="00837AFA" w:rsidP="00837AF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</w:pPr>
            <w:r w:rsidRPr="00400850">
              <w:t>Федеральный государственный образовательный стандарт начального  общего образования: М. Просвещение, 2009. - 33ст.- (Стандарты второго поколения).</w:t>
            </w:r>
          </w:p>
          <w:p w:rsidR="00837AFA" w:rsidRPr="00400850" w:rsidRDefault="00837AFA" w:rsidP="00A5013B">
            <w:pPr>
              <w:rPr>
                <w:b/>
              </w:rPr>
            </w:pPr>
            <w:r w:rsidRPr="00400850">
              <w:rPr>
                <w:b/>
              </w:rPr>
              <w:t>Печатные пособия.</w:t>
            </w:r>
          </w:p>
          <w:p w:rsidR="00837AFA" w:rsidRPr="00400850" w:rsidRDefault="00837AFA" w:rsidP="00A5013B">
            <w:pPr>
              <w:ind w:left="720"/>
              <w:jc w:val="both"/>
            </w:pPr>
            <w:r w:rsidRPr="00400850">
              <w:t>Таблицы природоведческого и обществоведческого содержания в соответствии с программой обучения.</w:t>
            </w:r>
          </w:p>
          <w:p w:rsidR="00837AFA" w:rsidRPr="00400850" w:rsidRDefault="00837AFA" w:rsidP="00A5013B">
            <w:pPr>
              <w:ind w:left="720"/>
              <w:jc w:val="both"/>
            </w:pPr>
            <w:r w:rsidRPr="00400850">
              <w:t>Плакаты по основным темам естествознани</w:t>
            </w:r>
            <w:proofErr w:type="gramStart"/>
            <w:r w:rsidRPr="00400850">
              <w:t>я-</w:t>
            </w:r>
            <w:proofErr w:type="gramEnd"/>
            <w:r w:rsidRPr="00400850">
              <w:t xml:space="preserve"> магнитные или иные (природные сообщества леса, луга, болота, озера и т.д.)</w:t>
            </w:r>
          </w:p>
          <w:p w:rsidR="00837AFA" w:rsidRPr="00400850" w:rsidRDefault="00837AFA" w:rsidP="00A5013B">
            <w:pPr>
              <w:ind w:left="720"/>
              <w:jc w:val="both"/>
            </w:pPr>
            <w:r w:rsidRPr="00400850">
              <w:t xml:space="preserve">Портреты выдающихся людей России (политических деятелей, военачальников, писателей, поэтов, композиторов и </w:t>
            </w:r>
            <w:proofErr w:type="spellStart"/>
            <w:proofErr w:type="gramStart"/>
            <w:r w:rsidRPr="00400850">
              <w:t>др</w:t>
            </w:r>
            <w:proofErr w:type="spellEnd"/>
            <w:proofErr w:type="gramEnd"/>
            <w:r w:rsidRPr="00400850">
              <w:t>).</w:t>
            </w:r>
          </w:p>
          <w:p w:rsidR="00837AFA" w:rsidRPr="00400850" w:rsidRDefault="00837AFA" w:rsidP="00A5013B">
            <w:pPr>
              <w:ind w:left="720"/>
              <w:jc w:val="both"/>
            </w:pPr>
            <w:r w:rsidRPr="00400850">
              <w:t>Географические и исторические настенные карты. Атлас географических и исторических карт. Иллюстративные материалы (альбомы, комплекты открыток и др.)</w:t>
            </w:r>
          </w:p>
          <w:p w:rsidR="00837AFA" w:rsidRPr="00400850" w:rsidRDefault="00837AFA" w:rsidP="00A5013B">
            <w:pPr>
              <w:rPr>
                <w:b/>
              </w:rPr>
            </w:pPr>
            <w:r w:rsidRPr="00400850">
              <w:rPr>
                <w:b/>
              </w:rPr>
              <w:t>Компьютерные и информационно-коммуникативные средства</w:t>
            </w:r>
          </w:p>
          <w:p w:rsidR="00837AFA" w:rsidRPr="00400850" w:rsidRDefault="00837AFA" w:rsidP="00A5013B">
            <w:pPr>
              <w:ind w:left="720"/>
              <w:jc w:val="both"/>
            </w:pPr>
            <w:proofErr w:type="spellStart"/>
            <w:r w:rsidRPr="00400850">
              <w:t>Мультимедийные</w:t>
            </w:r>
            <w:proofErr w:type="spellEnd"/>
            <w:r w:rsidRPr="00400850">
              <w:t xml:space="preserve"> (цифровые) инструменты и образовательные ресурсы, соответствующие содержанию обучения, обучающие программы по предмету.</w:t>
            </w:r>
          </w:p>
          <w:p w:rsidR="00837AFA" w:rsidRPr="00400850" w:rsidRDefault="00837AFA" w:rsidP="00A5013B">
            <w:pPr>
              <w:rPr>
                <w:b/>
              </w:rPr>
            </w:pPr>
            <w:r w:rsidRPr="00400850">
              <w:rPr>
                <w:b/>
              </w:rPr>
              <w:t>Технические средства обучения</w:t>
            </w:r>
          </w:p>
          <w:p w:rsidR="00837AFA" w:rsidRPr="00400850" w:rsidRDefault="00837AFA" w:rsidP="00A5013B">
            <w:pPr>
              <w:ind w:left="720"/>
            </w:pPr>
            <w:r w:rsidRPr="00400850">
              <w:t>Аудиторская доска с набором приспособлений для закрепления карт и таблиц.</w:t>
            </w:r>
          </w:p>
          <w:p w:rsidR="00837AFA" w:rsidRPr="00400850" w:rsidRDefault="00837AFA" w:rsidP="00A5013B">
            <w:pPr>
              <w:ind w:left="720"/>
            </w:pPr>
            <w:r w:rsidRPr="00400850">
              <w:t xml:space="preserve">Экспозиционный экран. Телевизор. Видеоплеер (видеомагнитофон). </w:t>
            </w:r>
            <w:proofErr w:type="spellStart"/>
            <w:r w:rsidRPr="00400850">
              <w:t>Аудиопроигрыватель</w:t>
            </w:r>
            <w:proofErr w:type="spellEnd"/>
            <w:r w:rsidRPr="00400850">
              <w:t xml:space="preserve">. Персональный компьютер. </w:t>
            </w:r>
            <w:proofErr w:type="spellStart"/>
            <w:r w:rsidRPr="00400850">
              <w:t>Мультимедийный</w:t>
            </w:r>
            <w:proofErr w:type="spellEnd"/>
            <w:r w:rsidRPr="00400850">
              <w:t xml:space="preserve"> проектор.</w:t>
            </w:r>
          </w:p>
          <w:p w:rsidR="00837AFA" w:rsidRPr="00400850" w:rsidRDefault="00837AFA" w:rsidP="00A5013B">
            <w:pPr>
              <w:rPr>
                <w:b/>
              </w:rPr>
            </w:pPr>
            <w:r w:rsidRPr="00400850">
              <w:rPr>
                <w:b/>
              </w:rPr>
              <w:t>Экранно-звуковые пособия.</w:t>
            </w:r>
          </w:p>
          <w:p w:rsidR="00837AFA" w:rsidRPr="00400850" w:rsidRDefault="00837AFA" w:rsidP="00A5013B">
            <w:pPr>
              <w:ind w:left="720"/>
              <w:jc w:val="both"/>
            </w:pPr>
            <w:r w:rsidRPr="00400850">
              <w:t>Видеофильмы по предмету (в том числе в цифровой форме).</w:t>
            </w:r>
          </w:p>
          <w:p w:rsidR="00837AFA" w:rsidRPr="00400850" w:rsidRDefault="00837AFA" w:rsidP="00A5013B">
            <w:pPr>
              <w:ind w:left="720"/>
              <w:jc w:val="both"/>
            </w:pPr>
            <w:r w:rsidRPr="00400850">
              <w:t>Аудиозаписи в соответствии с содержанием обучения (в том числе в цифровой форме).</w:t>
            </w:r>
          </w:p>
          <w:p w:rsidR="00837AFA" w:rsidRPr="00400850" w:rsidRDefault="00837AFA" w:rsidP="00A5013B">
            <w:pPr>
              <w:rPr>
                <w:b/>
              </w:rPr>
            </w:pPr>
            <w:r w:rsidRPr="00400850">
              <w:rPr>
                <w:b/>
              </w:rPr>
              <w:t>Учебно-практическое и учебно-лабораторное оборудование.</w:t>
            </w:r>
          </w:p>
          <w:p w:rsidR="00837AFA" w:rsidRPr="00400850" w:rsidRDefault="00837AFA" w:rsidP="00A5013B">
            <w:pPr>
              <w:ind w:left="720"/>
            </w:pPr>
            <w:r w:rsidRPr="00400850">
              <w:t>Термометры для измерения температуры воздуха, воды.</w:t>
            </w:r>
          </w:p>
          <w:p w:rsidR="00837AFA" w:rsidRPr="00400850" w:rsidRDefault="00837AFA" w:rsidP="00A5013B">
            <w:pPr>
              <w:ind w:left="720"/>
            </w:pPr>
            <w:r w:rsidRPr="00400850">
              <w:t>Термометр медицинский. Лупа. Компас. Часы с синхронизированными  стрелками.</w:t>
            </w:r>
          </w:p>
          <w:p w:rsidR="00837AFA" w:rsidRPr="00400850" w:rsidRDefault="00837AFA" w:rsidP="00A5013B">
            <w:pPr>
              <w:ind w:left="720"/>
            </w:pPr>
            <w:r w:rsidRPr="00400850">
              <w:t>Микроскоп (по возможности цифровой).</w:t>
            </w:r>
          </w:p>
          <w:p w:rsidR="00837AFA" w:rsidRPr="00400850" w:rsidRDefault="00837AFA" w:rsidP="00A5013B">
            <w:pPr>
              <w:ind w:left="720"/>
            </w:pPr>
            <w:proofErr w:type="gramStart"/>
            <w:r w:rsidRPr="00400850">
              <w:t xml:space="preserve">Лабораторное оборудование для проведения опытов и демонстраций в соответствии с содержанием обучения: для измерения веса (весы рычажные, весы пружинные, наборы </w:t>
            </w:r>
            <w:r w:rsidRPr="00400850">
              <w:lastRenderedPageBreak/>
              <w:t>разновесов и т.д.), изучения свойств звука (камертоны, наушники и т.д.), проведения наблюдений за погодой (флюгер, компас и т.д.), по экологии (фильтры, красители пищевые и т.д.), измерительные приборы (в том числе цифровые) и т.п.</w:t>
            </w:r>
            <w:proofErr w:type="gramEnd"/>
          </w:p>
          <w:p w:rsidR="00837AFA" w:rsidRPr="00400850" w:rsidRDefault="00837AFA" w:rsidP="00A5013B">
            <w:pPr>
              <w:ind w:left="720"/>
            </w:pPr>
            <w:r w:rsidRPr="00400850">
              <w:t>Оборудование для уголка живой природы: аквариум, террариум, клетка для птиц, предметы ухода за растениями и животными.</w:t>
            </w:r>
          </w:p>
          <w:p w:rsidR="00837AFA" w:rsidRPr="00400850" w:rsidRDefault="00837AFA" w:rsidP="00A5013B">
            <w:pPr>
              <w:ind w:left="720"/>
            </w:pPr>
            <w:r w:rsidRPr="00400850">
              <w:t>Рельефные модели (равнина, холм, гора, овраг).  Модель «Торс человека с внутренними органами». Модели светофоров, дорожных знаков, сре</w:t>
            </w:r>
            <w:proofErr w:type="gramStart"/>
            <w:r w:rsidRPr="00400850">
              <w:t>дств  тр</w:t>
            </w:r>
            <w:proofErr w:type="gramEnd"/>
            <w:r w:rsidRPr="00400850">
              <w:t>анспорта.</w:t>
            </w:r>
          </w:p>
          <w:p w:rsidR="00837AFA" w:rsidRPr="00400850" w:rsidRDefault="00837AFA" w:rsidP="00A5013B">
            <w:pPr>
              <w:ind w:left="720"/>
            </w:pPr>
            <w:r w:rsidRPr="00400850">
              <w:t>Муляжи овощей, фруктов, грибов (с учетом содержания обучения).</w:t>
            </w:r>
          </w:p>
          <w:p w:rsidR="00837AFA" w:rsidRPr="00400850" w:rsidRDefault="00837AFA" w:rsidP="00A5013B">
            <w:pPr>
              <w:ind w:left="720"/>
            </w:pPr>
            <w:r w:rsidRPr="00400850">
              <w:t>Макеты архитектурных сооружений, исторических памятников и т.п.</w:t>
            </w:r>
          </w:p>
          <w:p w:rsidR="00837AFA" w:rsidRPr="00400850" w:rsidRDefault="00837AFA" w:rsidP="00A5013B">
            <w:pPr>
              <w:rPr>
                <w:b/>
              </w:rPr>
            </w:pPr>
            <w:r w:rsidRPr="00400850">
              <w:rPr>
                <w:b/>
              </w:rPr>
              <w:t>Натуральные объекты.</w:t>
            </w:r>
          </w:p>
          <w:p w:rsidR="00837AFA" w:rsidRPr="00400850" w:rsidRDefault="00837AFA" w:rsidP="00A5013B">
            <w:pPr>
              <w:ind w:left="720"/>
            </w:pPr>
            <w:r w:rsidRPr="00400850">
              <w:t>Коллекции полезных ископаемых. Коллекции плодов и семян растений.</w:t>
            </w:r>
          </w:p>
          <w:p w:rsidR="00837AFA" w:rsidRPr="00400850" w:rsidRDefault="00837AFA" w:rsidP="00A5013B">
            <w:pPr>
              <w:ind w:left="720"/>
            </w:pPr>
            <w:r w:rsidRPr="00400850">
              <w:t>Гербарии культурных и дикорастущих растений (с учетом содержания обучения).</w:t>
            </w:r>
          </w:p>
          <w:p w:rsidR="00837AFA" w:rsidRPr="00400850" w:rsidRDefault="00837AFA" w:rsidP="00A5013B">
            <w:pPr>
              <w:ind w:left="720"/>
            </w:pPr>
            <w:r w:rsidRPr="00400850">
              <w:t>Живые объекты (комнатные растения, животные).</w:t>
            </w:r>
          </w:p>
          <w:p w:rsidR="00837AFA" w:rsidRPr="00400850" w:rsidRDefault="00837AFA" w:rsidP="00A5013B">
            <w:pPr>
              <w:rPr>
                <w:b/>
              </w:rPr>
            </w:pPr>
            <w:r w:rsidRPr="00400850">
              <w:rPr>
                <w:b/>
              </w:rPr>
              <w:t>Игры и игрушки.</w:t>
            </w:r>
          </w:p>
          <w:p w:rsidR="00837AFA" w:rsidRPr="00400850" w:rsidRDefault="00837AFA" w:rsidP="00A5013B">
            <w:pPr>
              <w:ind w:left="720"/>
            </w:pPr>
            <w:r w:rsidRPr="00400850">
              <w:t xml:space="preserve">Настольные развивающие игры по тематике предмета «Окружающий мир» (лото, игры-путешествия и </w:t>
            </w:r>
            <w:proofErr w:type="spellStart"/>
            <w:proofErr w:type="gramStart"/>
            <w:r w:rsidRPr="00400850">
              <w:t>пр</w:t>
            </w:r>
            <w:proofErr w:type="spellEnd"/>
            <w:proofErr w:type="gramEnd"/>
            <w:r w:rsidRPr="00400850">
              <w:t>). Наборы ролевых игр, игрушек и конструкторов по темам. Наборы карандашей, красок, альбомов для рисования.</w:t>
            </w:r>
          </w:p>
          <w:p w:rsidR="00837AFA" w:rsidRPr="00400850" w:rsidRDefault="00837AFA" w:rsidP="00A5013B">
            <w:pPr>
              <w:rPr>
                <w:b/>
              </w:rPr>
            </w:pPr>
            <w:r w:rsidRPr="00400850">
              <w:rPr>
                <w:b/>
              </w:rPr>
              <w:t>Оборудование класса.</w:t>
            </w:r>
          </w:p>
          <w:p w:rsidR="00837AFA" w:rsidRPr="00400850" w:rsidRDefault="00837AFA" w:rsidP="00A5013B">
            <w:pPr>
              <w:ind w:left="720"/>
            </w:pPr>
            <w:r w:rsidRPr="00400850">
              <w:t>Ученические столы одно- и двухместные с комплектом стульев. Стол учительский с тумбой. Шкафы для хранения учебников, дидактических материалов, пособий и пр.</w:t>
            </w:r>
          </w:p>
          <w:p w:rsidR="00837AFA" w:rsidRPr="00400850" w:rsidRDefault="00837AFA" w:rsidP="00A5013B">
            <w:pPr>
              <w:ind w:left="720"/>
            </w:pPr>
            <w:r w:rsidRPr="00400850">
              <w:t>Настенные доски для вывешивания иллюстративного материала.</w:t>
            </w:r>
          </w:p>
          <w:p w:rsidR="00837AFA" w:rsidRPr="00400850" w:rsidRDefault="00837AFA" w:rsidP="00A5013B">
            <w:pPr>
              <w:widowControl w:val="0"/>
              <w:autoSpaceDE w:val="0"/>
              <w:autoSpaceDN w:val="0"/>
              <w:adjustRightInd w:val="0"/>
              <w:ind w:left="567"/>
              <w:jc w:val="both"/>
            </w:pPr>
            <w:r w:rsidRPr="00400850">
              <w:t xml:space="preserve">  Подставки для книг, держатели для карт и т.д.</w:t>
            </w:r>
          </w:p>
        </w:tc>
      </w:tr>
    </w:tbl>
    <w:p w:rsidR="003C3999" w:rsidRDefault="003C3999"/>
    <w:sectPr w:rsidR="003C3999" w:rsidSect="00837A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36569C6"/>
    <w:multiLevelType w:val="hybridMultilevel"/>
    <w:tmpl w:val="A37A0674"/>
    <w:lvl w:ilvl="0" w:tplc="F7807E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765C7B4D"/>
    <w:multiLevelType w:val="hybridMultilevel"/>
    <w:tmpl w:val="3960A93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791C6A8A"/>
    <w:multiLevelType w:val="hybridMultilevel"/>
    <w:tmpl w:val="97260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AFA"/>
    <w:rsid w:val="000B6B19"/>
    <w:rsid w:val="003C3999"/>
    <w:rsid w:val="00837AFA"/>
    <w:rsid w:val="00A8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7AF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37AFA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837A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1884</Words>
  <Characters>10743</Characters>
  <Application>Microsoft Office Word</Application>
  <DocSecurity>0</DocSecurity>
  <Lines>89</Lines>
  <Paragraphs>25</Paragraphs>
  <ScaleCrop>false</ScaleCrop>
  <Company>Grizli777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2014-02-25T16:05:00Z</dcterms:created>
  <dcterms:modified xsi:type="dcterms:W3CDTF">2014-02-26T06:07:00Z</dcterms:modified>
</cp:coreProperties>
</file>