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1C" w:rsidRPr="0027461C" w:rsidRDefault="0027461C" w:rsidP="0027461C">
      <w:pPr>
        <w:rPr>
          <w:rFonts w:ascii="Times New Roman" w:hAnsi="Times New Roman" w:cs="Times New Roman"/>
        </w:rPr>
      </w:pPr>
      <w:r w:rsidRPr="0027461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66BA">
        <w:rPr>
          <w:rFonts w:ascii="Times New Roman" w:hAnsi="Times New Roman" w:cs="Times New Roman"/>
        </w:rPr>
        <w:t xml:space="preserve">             </w:t>
      </w:r>
      <w:r w:rsidRPr="0027461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27461C" w:rsidRPr="0027461C" w:rsidRDefault="0027461C" w:rsidP="0027461C">
      <w:pPr>
        <w:rPr>
          <w:rFonts w:ascii="Times New Roman" w:hAnsi="Times New Roman" w:cs="Times New Roman"/>
        </w:rPr>
      </w:pPr>
      <w:r w:rsidRPr="0027461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7461C">
        <w:rPr>
          <w:rFonts w:ascii="Times New Roman" w:hAnsi="Times New Roman" w:cs="Times New Roman"/>
        </w:rPr>
        <w:t>УТВЕРЖДАЮ</w:t>
      </w:r>
    </w:p>
    <w:p w:rsidR="0027461C" w:rsidRPr="0027461C" w:rsidRDefault="0027461C" w:rsidP="0027461C">
      <w:pPr>
        <w:ind w:firstLine="6096"/>
        <w:jc w:val="right"/>
        <w:rPr>
          <w:rFonts w:ascii="Times New Roman" w:hAnsi="Times New Roman" w:cs="Times New Roman"/>
        </w:rPr>
      </w:pPr>
      <w:r w:rsidRPr="0027461C">
        <w:rPr>
          <w:rFonts w:ascii="Times New Roman" w:hAnsi="Times New Roman" w:cs="Times New Roman"/>
        </w:rPr>
        <w:t>директор   МБОУ СОШ № 34</w:t>
      </w:r>
    </w:p>
    <w:p w:rsidR="006366BA" w:rsidRDefault="006366BA" w:rsidP="0027461C">
      <w:pPr>
        <w:ind w:firstLine="6096"/>
        <w:jc w:val="right"/>
        <w:rPr>
          <w:rFonts w:ascii="Times New Roman" w:hAnsi="Times New Roman" w:cs="Times New Roman"/>
        </w:rPr>
      </w:pPr>
      <w:r w:rsidRPr="004B3A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D67B05" wp14:editId="683A3E63">
            <wp:simplePos x="0" y="0"/>
            <wp:positionH relativeFrom="column">
              <wp:posOffset>4082415</wp:posOffset>
            </wp:positionH>
            <wp:positionV relativeFrom="paragraph">
              <wp:posOffset>20955</wp:posOffset>
            </wp:positionV>
            <wp:extent cx="885825" cy="5619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BA" w:rsidRPr="0027461C" w:rsidRDefault="0027461C" w:rsidP="006366BA">
      <w:pPr>
        <w:ind w:firstLine="6096"/>
        <w:jc w:val="right"/>
        <w:rPr>
          <w:rFonts w:ascii="Times New Roman" w:hAnsi="Times New Roman" w:cs="Times New Roman"/>
        </w:rPr>
      </w:pPr>
      <w:proofErr w:type="spellStart"/>
      <w:r w:rsidRPr="0027461C">
        <w:rPr>
          <w:rFonts w:ascii="Times New Roman" w:hAnsi="Times New Roman" w:cs="Times New Roman"/>
        </w:rPr>
        <w:t>Л.Л.Калинина</w:t>
      </w:r>
      <w:proofErr w:type="spellEnd"/>
    </w:p>
    <w:p w:rsidR="0027461C" w:rsidRPr="0027461C" w:rsidRDefault="001C1760" w:rsidP="0027461C">
      <w:pPr>
        <w:ind w:firstLine="6096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«18</w:t>
      </w:r>
      <w:r w:rsidR="0027461C" w:rsidRPr="0027461C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 января </w:t>
      </w:r>
      <w:r w:rsidR="00944AD7" w:rsidRPr="001C1760">
        <w:rPr>
          <w:rFonts w:ascii="Times New Roman" w:hAnsi="Times New Roman" w:cs="Times New Roman"/>
          <w:b/>
        </w:rPr>
        <w:t>2017</w:t>
      </w:r>
      <w:r w:rsidR="0027461C" w:rsidRPr="001C1760">
        <w:rPr>
          <w:rFonts w:ascii="Times New Roman" w:hAnsi="Times New Roman" w:cs="Times New Roman"/>
          <w:b/>
        </w:rPr>
        <w:t xml:space="preserve"> г.</w:t>
      </w:r>
    </w:p>
    <w:p w:rsidR="0027461C" w:rsidRDefault="0027461C" w:rsidP="00433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27461C" w:rsidRDefault="0027461C" w:rsidP="00433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Положение</w:t>
      </w:r>
    </w:p>
    <w:p w:rsidR="004336A6" w:rsidRPr="001C1760" w:rsidRDefault="004336A6" w:rsidP="00433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по организации освоения </w:t>
      </w:r>
      <w:proofErr w:type="gramStart"/>
      <w:r w:rsidRPr="004336A6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обучающимися</w:t>
      </w:r>
      <w:proofErr w:type="gramEnd"/>
      <w:r w:rsidRPr="004336A6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общеобразовательных программ вне организаций,  осуществляющих образовательную деятельность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(в формах семейного образования и самообразования)</w:t>
      </w:r>
    </w:p>
    <w:p w:rsidR="004336A6" w:rsidRPr="004336A6" w:rsidRDefault="004336A6" w:rsidP="000711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I.       Общие положения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 а) В организациях, осуществляющих образовательную деятельность;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 б) Вне организаций, осуществляющих образовательную деятельность (в формах</w:t>
      </w:r>
      <w:r w:rsidR="0007112A" w:rsidRPr="000711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семейного образования и самообразования).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07112A" w:rsidRPr="004336A6" w:rsidRDefault="0007112A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0711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II.                Организация семейного образования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            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2.2.           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Обучающийся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2.3.           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           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обучающийся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отчисляется из образовательной организации.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2.5.           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</w:t>
      </w:r>
      <w:r w:rsidR="000711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Комитет по образованию, который 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ведет учет детей, имеющих право на получение общего образования каждого уровня.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2.6.           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2.7.           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Минобрнауки</w:t>
      </w:r>
      <w:proofErr w:type="spell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России от 15.02.2012 №107.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4336A6" w:rsidRPr="004336A6" w:rsidRDefault="004336A6" w:rsidP="000711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III. Организация самообразования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Среднее общее образование может быть получено в форме самообразования.  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предоставляют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имеющиеся документы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промежуточной аттестации или документ об образовании. 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</w:t>
      </w:r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 </w:t>
      </w:r>
    </w:p>
    <w:p w:rsidR="0027461C" w:rsidRPr="004336A6" w:rsidRDefault="0027461C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8F065E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IV. Организация и проведение</w:t>
      </w:r>
      <w:r w:rsidR="004336A6"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аттестации </w:t>
      </w:r>
      <w:proofErr w:type="gramStart"/>
      <w:r w:rsidR="004336A6"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4.4. Вместе с заявлением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непрохождение</w:t>
      </w:r>
      <w:proofErr w:type="spell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своевременностью ее ликвидации.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4.8. Экстерны, имеющие академическую задолженность, вправе пройти промежуточную аттестацию по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соответствующим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4.10.        Результаты промежуточной аттестации экстернов отражаются в протоколах.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4.11.        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4.12.       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4.13.        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3 к Положению.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4.14.       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4.15.       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8F065E" w:rsidRPr="004336A6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V. Права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получающих образование в семейной форме и самообразования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5.1. 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обучающийся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проходит промежуточную и (или) государственную итоговую аттестацию бесплатно.</w:t>
      </w:r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5.3.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Обучающиеся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Pr="004336A6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Приложение 1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Форма заявления гражданина или его родителей (законных представителей)</w:t>
      </w:r>
    </w:p>
    <w:p w:rsidR="004336A6" w:rsidRPr="00944AD7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зачисление в образовательную организацию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для прохождения промежуточной и (или) государственной итоговой аттестации </w:t>
      </w:r>
      <w:r w:rsidRPr="004336A6"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>экстерном</w:t>
      </w:r>
    </w:p>
    <w:p w:rsidR="0027461C" w:rsidRDefault="0027461C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Pr="004336A6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Руководителю ____________________________________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                (наименование образовательной организации)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              _________________________________________________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(фамилия и инициалы руководителя образовательной организации)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______________________________________________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(фамилия, имя, отчество полностью)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Место регистрации (адрес) 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                  _________________________________________________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Сведения о документе, подтверждающем статус законного представителя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(№, 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серия, дата выдачи, кем выдан) _________________________________________________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телефон __________________________________________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Pr="0027461C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336A6" w:rsidRPr="004336A6" w:rsidRDefault="008F065E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7461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Заявление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Прошу зачислить меня (моег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о(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ю) сына(дочь))  _______________________________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_____________________________________________________________________________,(ФИО полностью)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у(</w:t>
      </w:r>
      <w:proofErr w:type="spellStart"/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ам</w:t>
      </w:r>
      <w:proofErr w:type="spell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Прошу разрешить мне / моем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у(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ей) сыну(дочери):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посещать лабораторные и практические занятия (указать по каким предметам);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принимать участие в централизованном тестировании.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(нужное подчеркнуть)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лицензией на осуществление образовательной деятельности, свидетельством 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 государственной аккредитации, Уставом ________________________________________,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н(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Дата__________________                                          Подпись__________________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Приложение 2</w:t>
      </w:r>
    </w:p>
    <w:p w:rsidR="004336A6" w:rsidRPr="004336A6" w:rsidRDefault="004336A6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vertAlign w:val="superscript"/>
          <w:lang w:eastAsia="ru-RU"/>
        </w:rPr>
        <w:t>(место составления приказа)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 зачислении экстерна для прохождения промежуточной </w:t>
      </w:r>
      <w:r w:rsidRPr="004336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4336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 (или) государственной итоговой аттестации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ПРИКАЗЫВАЮ: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Pr="004336A6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Зачислить ______________________________________________________________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vertAlign w:val="superscript"/>
          <w:lang w:eastAsia="ru-RU"/>
        </w:rPr>
        <w:t>                                                           (Ф.И.О. экстерна)</w:t>
      </w:r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"____" ________ 201__ г. по "____" ________ 201__ г. для прохождения промежуточной 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(или) государственной итоговой аттестации за курс _____класса (по предмет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у(</w:t>
      </w:r>
      <w:proofErr w:type="spellStart"/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ам</w:t>
      </w:r>
      <w:proofErr w:type="spell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____________________________________________________________).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Pr="004336A6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Утвердить следующий график проведения промежуточной аттестации:</w:t>
      </w: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3390"/>
        <w:gridCol w:w="3099"/>
      </w:tblGrid>
      <w:tr w:rsidR="004336A6" w:rsidRPr="004336A6" w:rsidTr="008F065E">
        <w:tc>
          <w:tcPr>
            <w:tcW w:w="4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                                                          </w:t>
            </w: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vertAlign w:val="superscript"/>
                <w:lang w:eastAsia="ru-RU"/>
              </w:rPr>
              <w:t> </w:t>
            </w:r>
            <w:r w:rsidRPr="004336A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Сроки проведения промежуточной аттестации</w:t>
            </w:r>
          </w:p>
        </w:tc>
      </w:tr>
      <w:tr w:rsidR="004336A6" w:rsidRPr="004336A6" w:rsidTr="008F065E">
        <w:tc>
          <w:tcPr>
            <w:tcW w:w="4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4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4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</w:tbl>
    <w:p w:rsidR="0027461C" w:rsidRDefault="0027461C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Утвердить следующий график проведения консультаций по предметам:</w:t>
      </w: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987"/>
        <w:gridCol w:w="3640"/>
      </w:tblGrid>
      <w:tr w:rsidR="004336A6" w:rsidRPr="004336A6" w:rsidTr="008F065E">
        <w:tc>
          <w:tcPr>
            <w:tcW w:w="30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76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Сроки проведения консультаций</w:t>
            </w:r>
          </w:p>
        </w:tc>
      </w:tr>
      <w:tr w:rsidR="004336A6" w:rsidRPr="004336A6" w:rsidTr="008F065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 консультация</w:t>
            </w:r>
          </w:p>
        </w:tc>
      </w:tr>
      <w:tr w:rsidR="004336A6" w:rsidRPr="004336A6" w:rsidTr="008F065E"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</w:tbl>
    <w:p w:rsidR="0027461C" w:rsidRDefault="0027461C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Заместителю руководителя по учебно-воспитательной работе ________________</w:t>
      </w:r>
      <w:r w:rsidR="002746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(ФИО заместителя)</w:t>
      </w:r>
    </w:p>
    <w:p w:rsidR="0027461C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осуществлять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6. Контроль за исполнением приказа возложить на заместителя директора 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по учебно-воспитательной работе _________________________________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.</w:t>
      </w:r>
      <w:proofErr w:type="gramEnd"/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(ФИО заместителя директора)</w:t>
      </w:r>
    </w:p>
    <w:p w:rsidR="0027461C" w:rsidRPr="004336A6" w:rsidRDefault="0027461C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Руководитель образоват</w:t>
      </w:r>
      <w:r w:rsidR="002746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ельной организации            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_________ </w:t>
      </w:r>
      <w:r w:rsidR="002746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Л.Л.Калинина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Приложение 3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1" w:name="Par53"/>
      <w:bookmarkEnd w:id="1"/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944AD7" w:rsidRPr="0027461C" w:rsidRDefault="00944AD7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336A6" w:rsidRPr="004336A6" w:rsidRDefault="004336A6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СПРАВКА</w:t>
      </w:r>
    </w:p>
    <w:p w:rsidR="004336A6" w:rsidRPr="004336A6" w:rsidRDefault="004336A6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 ПРОМЕЖУТОЧНОЙ АТТЕСТАЦИИ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________________________________________________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                   (фамилия, имя, отчество)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____________________________________________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(наименование общеобразовательной организации, адрес)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_____________________________________________________________________________</w:t>
      </w:r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__________ учебном году пройдена промежуточная аттестация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Pr="004336A6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939"/>
        <w:gridCol w:w="3744"/>
        <w:gridCol w:w="2906"/>
      </w:tblGrid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№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gramStart"/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</w:t>
            </w:r>
            <w:proofErr w:type="gramEnd"/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27461C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Четверть,</w:t>
            </w:r>
            <w:r w:rsidR="004336A6"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полугодие, модуль, класс, полный курс предмета</w:t>
            </w: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Отметка</w:t>
            </w: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5.        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7.        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9.        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10.    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11.    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336A6" w:rsidRPr="004336A6" w:rsidTr="008F065E"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12.    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</w:tbl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     __________________________    в _________ класс.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(Ф.И.О.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                   (продолжит обучение, переведен)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Руководитель образовательной организации              _________ / 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МП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"__" ________________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44AD7" w:rsidRDefault="00944AD7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44AD7" w:rsidRDefault="00944AD7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336A6" w:rsidRPr="004336A6" w:rsidRDefault="004336A6" w:rsidP="008F0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Договор № 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    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     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 «___»_____________20__г.</w:t>
      </w:r>
    </w:p>
    <w:p w:rsidR="008F065E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Муниципальное 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бюджетное обще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образовательное учреждение </w:t>
      </w:r>
      <w:r w:rsidR="002746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</w:t>
      </w:r>
      <w:proofErr w:type="gramStart"/>
      <w:r w:rsidR="002746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.М</w:t>
      </w:r>
      <w:proofErr w:type="gramEnd"/>
      <w:r w:rsidR="002746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урманска 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«Средняя общеобразовательная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школа №34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 именуемое в дальнейшем «Организация», в лице д</w:t>
      </w:r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иректора </w:t>
      </w:r>
      <w:proofErr w:type="spellStart"/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Калининой</w:t>
      </w:r>
      <w:proofErr w:type="spellEnd"/>
      <w:r w:rsidR="008F06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Людмилы Леонидовны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действующее  на основании Устава, с одной стороны, и законный представитель (родитель, опекун, усыновитель)____________________________________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(фамилия, имя, отчество законного представителя)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___________________________,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 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именуемый  в дальнейшем Представитель,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_____________________________________________________________________________,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</w:t>
      </w:r>
      <w:r w:rsidRPr="004336A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(фамилия, имя, отчество </w:t>
      </w:r>
      <w:proofErr w:type="gramStart"/>
      <w:r w:rsidRPr="004336A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4336A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)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4336A6" w:rsidRPr="004336A6" w:rsidRDefault="004336A6" w:rsidP="00274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1.         Предмет договора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4336A6" w:rsidRPr="004336A6" w:rsidRDefault="004336A6" w:rsidP="00274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</w:t>
      </w: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 Обязанности сторон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2.1 Организация: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выдаёт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Обучающемуся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4336A6" w:rsidRPr="004336A6" w:rsidRDefault="008F065E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информирует Комитет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 образованию </w:t>
      </w:r>
      <w:r w:rsidR="004336A6"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рассмотрении вопроса продолжения получения образования Обучающимся в образовательной организации по месту жительства в случае</w:t>
      </w:r>
      <w:proofErr w:type="gramEnd"/>
      <w:r w:rsidR="004336A6"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расторжения настоящего договора.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 Представитель: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обеспечивает прохождение промежуточной и итоговой аттестации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несет персональную ответственность за освоение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обеспечивает освоения образовательной программы вне организаций за  свой счет.</w:t>
      </w:r>
    </w:p>
    <w:p w:rsidR="004336A6" w:rsidRPr="004336A6" w:rsidRDefault="004336A6" w:rsidP="00274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3. Ответственность сторон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3.2. Представитель несет ответственность за освоение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4336A6" w:rsidRPr="004336A6" w:rsidRDefault="004336A6" w:rsidP="00274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4. Срок действия договора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Договор может быть продлён, изменён, дополнен по соглашению сторон.</w:t>
      </w:r>
    </w:p>
    <w:p w:rsidR="0027461C" w:rsidRPr="004336A6" w:rsidRDefault="0027461C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36A6" w:rsidRPr="004336A6" w:rsidRDefault="004336A6" w:rsidP="00274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5.         Порядок расторжения договора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      Настоящий договор расторгается: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  при изменении формы получения общего образования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заявлению Представителя;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неусвоения</w:t>
      </w:r>
      <w:proofErr w:type="spell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</w:t>
      </w:r>
      <w:proofErr w:type="gramStart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Обучающимся</w:t>
      </w:r>
      <w:proofErr w:type="gramEnd"/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общеобразовательных программ.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Настоящий договор расторгается в одностороннем порядке: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5.2.2. Представителем по его желанию, оформленному в виде заявления на имя руководителя Организации.</w:t>
      </w:r>
    </w:p>
    <w:p w:rsidR="004336A6" w:rsidRPr="004336A6" w:rsidRDefault="004336A6" w:rsidP="00274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6. Заключительная часть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 6.2. Юридические адреса и подписи сторон:</w:t>
      </w:r>
    </w:p>
    <w:p w:rsidR="004336A6" w:rsidRPr="004336A6" w:rsidRDefault="004336A6" w:rsidP="004336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Организация: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r w:rsidRPr="004336A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Представитель:</w:t>
      </w:r>
    </w:p>
    <w:tbl>
      <w:tblPr>
        <w:tblW w:w="10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5980"/>
      </w:tblGrid>
      <w:tr w:rsidR="004336A6" w:rsidRPr="004336A6" w:rsidTr="004336A6">
        <w:trPr>
          <w:jc w:val="center"/>
        </w:trPr>
        <w:tc>
          <w:tcPr>
            <w:tcW w:w="5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61C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27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обще</w:t>
            </w: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  <w:r w:rsidR="0027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36A6" w:rsidRPr="004336A6" w:rsidRDefault="0027461C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Мурманска 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</w:t>
            </w:r>
            <w:r w:rsidR="0027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 общеобразовательная школа №34</w:t>
            </w: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461C" w:rsidRDefault="0027461C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183038, Мурманская  область,  </w:t>
            </w:r>
          </w:p>
          <w:p w:rsidR="004336A6" w:rsidRPr="004336A6" w:rsidRDefault="0027461C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Мурманск, ул. Карла Либкнехта</w:t>
            </w:r>
            <w:r w:rsidR="004336A6"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27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27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27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27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урманска  «СОШ №34</w:t>
            </w: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  <w:p w:rsidR="004336A6" w:rsidRPr="004336A6" w:rsidRDefault="0027461C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  Л.Л.Калинина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5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Представителя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проживания,  телефон,_________________________________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паспортные данные,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336A6" w:rsidRPr="004336A6" w:rsidRDefault="004336A6" w:rsidP="004336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Представителя                                   расшифровка</w:t>
            </w:r>
          </w:p>
        </w:tc>
      </w:tr>
    </w:tbl>
    <w:p w:rsidR="00350D12" w:rsidRPr="004336A6" w:rsidRDefault="00350D12" w:rsidP="00433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6A6" w:rsidRPr="004336A6" w:rsidRDefault="004336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6A6" w:rsidRPr="004336A6" w:rsidSect="0063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6A6"/>
    <w:rsid w:val="0007112A"/>
    <w:rsid w:val="001C1760"/>
    <w:rsid w:val="0027461C"/>
    <w:rsid w:val="003228E3"/>
    <w:rsid w:val="00350D12"/>
    <w:rsid w:val="004336A6"/>
    <w:rsid w:val="006366BA"/>
    <w:rsid w:val="008F065E"/>
    <w:rsid w:val="00944AD7"/>
    <w:rsid w:val="00B53128"/>
    <w:rsid w:val="00D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6A6"/>
  </w:style>
  <w:style w:type="character" w:styleId="a4">
    <w:name w:val="Strong"/>
    <w:basedOn w:val="a0"/>
    <w:uiPriority w:val="22"/>
    <w:qFormat/>
    <w:rsid w:val="00433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4</cp:revision>
  <dcterms:created xsi:type="dcterms:W3CDTF">2017-11-15T07:45:00Z</dcterms:created>
  <dcterms:modified xsi:type="dcterms:W3CDTF">2017-11-15T10:50:00Z</dcterms:modified>
</cp:coreProperties>
</file>