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</w:t>
      </w:r>
      <w:r w:rsidR="003D0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русскому языку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Рабочая программа по</w:t>
      </w:r>
      <w:r w:rsidR="003D05E1">
        <w:rPr>
          <w:rFonts w:ascii="Times New Roman" w:hAnsi="Times New Roman" w:cs="Times New Roman"/>
          <w:b/>
          <w:sz w:val="28"/>
          <w:szCs w:val="24"/>
        </w:rPr>
        <w:t xml:space="preserve"> русскому языку 5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3D05E1" w:rsidRPr="003D05E1" w:rsidRDefault="003D05E1" w:rsidP="003D05E1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Рабочая программа по русскому языку для 5 класса составлена в соответствии с требованиями Федерального государственного стандарта основного </w:t>
      </w:r>
      <w:r w:rsidR="00641B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общего образования </w:t>
      </w:r>
      <w:bookmarkStart w:id="0" w:name="_GoBack"/>
      <w:bookmarkEnd w:id="0"/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(ФГОС: основное общее образование// ФГОС. М.: Просвещение, 2011), а также в соответствии с рекомендациями Примерной программы по русскому языку (Примерные программы по учебным предметам. Русский язык. 5-9 кл., М.: Просвещение, 2011) и примерной программы основного общего образования по русскому языку, авторской программы школьного курса русского языка для общеобразовательных учреждений  (авторы: М.Т. Баранов, Т.А. Ладыженская, Н.М. Шанский; издательство «Просвещение», 2014 г.) и рассчитана на преподавание по учебнику «Русский язык. 5 класс» (авторы: Ладыженская Т.А., Баранов М.Т., Тростенцова Л.А. и др.),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 (ФГОС НОО).</w:t>
      </w:r>
    </w:p>
    <w:p w:rsidR="003D05E1" w:rsidRDefault="003D05E1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D05E1" w:rsidRDefault="003D05E1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3D05E1" w:rsidRPr="003D05E1" w:rsidRDefault="00993BA1" w:rsidP="008D0521">
      <w:pPr>
        <w:pStyle w:val="a8"/>
        <w:numPr>
          <w:ilvl w:val="0"/>
          <w:numId w:val="15"/>
        </w:numPr>
        <w:tabs>
          <w:tab w:val="left" w:pos="930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D05E1">
        <w:rPr>
          <w:rFonts w:ascii="Times New Roman" w:hAnsi="Times New Roman" w:cs="Times New Roman"/>
          <w:color w:val="000000"/>
          <w:sz w:val="28"/>
          <w:szCs w:val="24"/>
        </w:rPr>
        <w:t>УМК «</w:t>
      </w:r>
      <w:r w:rsidR="003D05E1" w:rsidRPr="003D05E1">
        <w:rPr>
          <w:rFonts w:ascii="Times New Roman" w:hAnsi="Times New Roman" w:cs="Times New Roman"/>
          <w:color w:val="000000"/>
          <w:sz w:val="28"/>
          <w:szCs w:val="24"/>
        </w:rPr>
        <w:t>Русский язык 5 класс</w:t>
      </w:r>
      <w:r w:rsidRPr="003D05E1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3D05E1" w:rsidRPr="003D05E1">
        <w:rPr>
          <w:rFonts w:ascii="Times New Roman" w:hAnsi="Times New Roman" w:cs="Times New Roman"/>
          <w:color w:val="000000"/>
          <w:sz w:val="28"/>
          <w:szCs w:val="24"/>
        </w:rPr>
        <w:t xml:space="preserve"> Т.А.Ладыженская</w:t>
      </w:r>
      <w:r w:rsidRPr="003D05E1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3D05E1" w:rsidRPr="003D05E1">
        <w:rPr>
          <w:rFonts w:ascii="Times New Roman" w:hAnsi="Times New Roman" w:cs="Times New Roman"/>
          <w:color w:val="000000"/>
          <w:sz w:val="28"/>
          <w:szCs w:val="24"/>
        </w:rPr>
        <w:t xml:space="preserve"> М.Т.Баранов, Л.А.Тростенцова, Л.Т.Григорян, И.Н.Кулибаба, Н.В.Ладыженская, Москва, «Просвещение», </w:t>
      </w:r>
      <w:r w:rsidRPr="003D05E1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="003D05E1">
        <w:rPr>
          <w:rFonts w:ascii="Times New Roman" w:hAnsi="Times New Roman" w:cs="Times New Roman"/>
          <w:color w:val="000000"/>
          <w:sz w:val="28"/>
          <w:szCs w:val="24"/>
        </w:rPr>
        <w:t>17</w:t>
      </w:r>
    </w:p>
    <w:p w:rsidR="00993BA1" w:rsidRPr="008D0521" w:rsidRDefault="00993BA1" w:rsidP="008D0521">
      <w:pPr>
        <w:tabs>
          <w:tab w:val="left" w:pos="930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8D0521"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 w:rsidRPr="008D0521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3D05E1">
        <w:rPr>
          <w:rFonts w:ascii="Times New Roman" w:hAnsi="Times New Roman" w:cs="Times New Roman"/>
          <w:color w:val="000000"/>
          <w:sz w:val="28"/>
          <w:szCs w:val="24"/>
        </w:rPr>
        <w:t>русского языка в 5 классах отводится 5 часов в неделю</w:t>
      </w:r>
    </w:p>
    <w:p w:rsidR="00993BA1" w:rsidRDefault="00993BA1" w:rsidP="008D052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3D05E1" w:rsidRPr="003D05E1" w:rsidRDefault="003D05E1" w:rsidP="003D05E1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расширение знаний по основным частям речи (существительное, прилагательное, глагол);</w:t>
      </w:r>
    </w:p>
    <w:p w:rsidR="003D05E1" w:rsidRPr="003D05E1" w:rsidRDefault="003D05E1" w:rsidP="003D05E1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обучение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разбору слов фонетически, по составу и морфологически, а предложения (с двумя       главными членами) – синтаксически; 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составлению простых и сложных предложений изученных видов; 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нахождению в предложениях смысловых отрезков, которые необходимо выделить знаками препинания, обоснованию выбора знаков препинания и расставления их в предложениях в соответствии с изученными правилами. 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нахождению в словах изученных орфограмм, орфографических ошибок и исправление их;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правильному написанию слов с непроверяемыми орфограммами;</w:t>
      </w:r>
    </w:p>
    <w:p w:rsidR="003D05E1" w:rsidRPr="003D05E1" w:rsidRDefault="003D05E1" w:rsidP="003D05E1">
      <w:pPr>
        <w:pStyle w:val="a8"/>
        <w:numPr>
          <w:ilvl w:val="0"/>
          <w:numId w:val="19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определению темы и основной мысли текста, его стиля;</w:t>
      </w:r>
    </w:p>
    <w:p w:rsidR="003D05E1" w:rsidRPr="003D05E1" w:rsidRDefault="003D05E1" w:rsidP="0067253D">
      <w:pPr>
        <w:pStyle w:val="a8"/>
        <w:numPr>
          <w:ilvl w:val="0"/>
          <w:numId w:val="19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05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подробному и сжатому изложению повествовательных текстов (в том числе с элементами    описания предметов, животных).</w:t>
      </w:r>
    </w:p>
    <w:p w:rsidR="003D05E1" w:rsidRPr="00993BA1" w:rsidRDefault="003D05E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3D05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Русский язык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240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C19C4" w:rsidRDefault="005C19C4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Речь и речевое общение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нормы речевого поведения в типичных ситуациях общения;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предупреждать коммуникативные неудачи в процессе речевого общения.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понимать основные причины коммуникативных неудач и объяснять их.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Речевая деятельность. Аудирование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Чтение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передавать схематически представленную информацию в виде связного текста;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Говорение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выступать перед аудиторией с докладом; публично защищать проект, реферат;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       • анализировать и оценивать речевые высказывания с точки зрения их успешности в достижении прогнозируемого результата.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Письмо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lastRenderedPageBreak/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писать рецензии, рефераты;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составлять аннотации, тезисы выступления, конспекты;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Функциональные разновидности языка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• различать и анализировать тексты разных жанров, 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устные и письменные высказывания разных стилей, жанров и типов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исправлять речевые недостатки, редактировать текст;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Общие сведения о языке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оценивать использование основных изобразительных средств языка.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характеризовать вклад выдающихся лингвистов в развитие русистики.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Фонетика и орфоэпия. Графика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проводить фонетический анализ слова;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основные орфоэпические правила современного русского литературного языка;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основные выразительные средства фонетики (звукопись);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выразительно читать прозаические и поэтические тексты;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Морфемика и словообразование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делить слова на морфемы на основе смыслового, грамматического и словообразовательного анализа слова;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различать изученные способы словообразования;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основные выразительные средства словообразования в художественной речи и оценивать их;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этимологическую справку для объяснения правописания и лексического значения слова.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Лексикология и фразеология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группировать слова по тематическим группам;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подбирать к словам синонимы, антонимы;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фразеологические обороты;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лексические нормы в устных и письменных высказываниях;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объяснять общие принципы классификации словарного состава русского языка;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аргументировать различие лексического и грамматического значений слова;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омонимы разных видов;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самостоятельные (знаменательные) части речи и их формы, служебные части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слово с точки зрения его принадлежности к той или иной части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применять морфологические знания и умения в практике правописания, в различных видах анализа;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синонимические средства морфологии;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различать грамматические омонимы;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Синтаксис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основные единицы синтаксиса (словосочетание, предложение) и их виды;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применять синтаксические знания и умения в практике правописания, в различных видах анализа.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синонимические средства синтаксиса;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Правописание: орфография и пунктуация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соблюдать орфографические и пунктуационные нормы в процессе письма (в объёме содержания курса);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обнаруживать и исправлять орфографические и пунктуационные ошибки;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демонстрировать роль орфографии и пунктуации в передаче смысловой стороны речи;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Язык и культура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научится: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уместно использовать правила русского речевого этикета в учебной деятельности и повседневной жизни.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Выпускник получит возможность научиться:</w:t>
      </w:r>
    </w:p>
    <w:p w:rsidR="005C19C4" w:rsidRPr="0030569F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характеризовать на отдельных примерах взаимосвязь языка, культуры и истории народа — носителя языка;</w:t>
      </w: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30569F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• анализировать и сравнивать русский речевой этикет с речевым этикетом отдельных народов России и мира.</w:t>
      </w: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</w:p>
    <w:p w:rsidR="005C19C4" w:rsidRDefault="005C19C4" w:rsidP="005C19C4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</w:p>
    <w:p w:rsidR="003A0DAD" w:rsidRDefault="005C19C4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3A0DAD">
        <w:rPr>
          <w:rFonts w:ascii="Times New Roman" w:hAnsi="Times New Roman" w:cs="Times New Roman"/>
          <w:b/>
          <w:sz w:val="28"/>
          <w:szCs w:val="24"/>
        </w:rPr>
        <w:t>сновные разделы дисциплины: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Фонетика.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Графика.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Орфоэпия.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Лексика.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Фразеология.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Словообразование.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Морфология.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Синтаксис.</w:t>
      </w:r>
    </w:p>
    <w:p w:rsidR="005C19C4" w:rsidRPr="005C19C4" w:rsidRDefault="005C19C4" w:rsidP="005C19C4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19C4">
        <w:rPr>
          <w:rFonts w:ascii="Times New Roman" w:hAnsi="Times New Roman" w:cs="Times New Roman"/>
          <w:sz w:val="28"/>
          <w:szCs w:val="24"/>
        </w:rPr>
        <w:t>Орфография.</w:t>
      </w:r>
    </w:p>
    <w:p w:rsidR="005C19C4" w:rsidRPr="005C19C4" w:rsidRDefault="005C19C4" w:rsidP="00D37865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9C4">
        <w:rPr>
          <w:rFonts w:ascii="Times New Roman" w:hAnsi="Times New Roman" w:cs="Times New Roman"/>
          <w:sz w:val="28"/>
          <w:szCs w:val="24"/>
        </w:rPr>
        <w:t>Пунктуация.</w:t>
      </w:r>
    </w:p>
    <w:p w:rsidR="005C19C4" w:rsidRPr="005C19C4" w:rsidRDefault="005C19C4" w:rsidP="00E655BE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9C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Стилистика.</w:t>
      </w:r>
    </w:p>
    <w:p w:rsidR="005C19C4" w:rsidRPr="005C19C4" w:rsidRDefault="005C19C4" w:rsidP="005C19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50DF" w:rsidRPr="005C19C4" w:rsidRDefault="005C19C4" w:rsidP="005C19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</w:t>
      </w:r>
      <w:r w:rsidR="008D50DF" w:rsidRPr="005C19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дичность, формы текущего контроля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12" w:rsidRDefault="00CE3512" w:rsidP="00722293">
      <w:pPr>
        <w:spacing w:after="0" w:line="240" w:lineRule="auto"/>
      </w:pPr>
      <w:r>
        <w:separator/>
      </w:r>
    </w:p>
  </w:endnote>
  <w:endnote w:type="continuationSeparator" w:id="0">
    <w:p w:rsidR="00CE3512" w:rsidRDefault="00CE3512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12" w:rsidRDefault="00CE3512" w:rsidP="00722293">
      <w:pPr>
        <w:spacing w:after="0" w:line="240" w:lineRule="auto"/>
      </w:pPr>
      <w:r>
        <w:separator/>
      </w:r>
    </w:p>
  </w:footnote>
  <w:footnote w:type="continuationSeparator" w:id="0">
    <w:p w:rsidR="00CE3512" w:rsidRDefault="00CE3512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146BF"/>
    <w:multiLevelType w:val="hybridMultilevel"/>
    <w:tmpl w:val="B770F28E"/>
    <w:lvl w:ilvl="0" w:tplc="26D4D71E"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0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55A4E"/>
    <w:multiLevelType w:val="hybridMultilevel"/>
    <w:tmpl w:val="6F8C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9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17"/>
  </w:num>
  <w:num w:numId="17">
    <w:abstractNumId w:val="19"/>
  </w:num>
  <w:num w:numId="18">
    <w:abstractNumId w:val="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3"/>
    <w:rsid w:val="00052635"/>
    <w:rsid w:val="00077AB4"/>
    <w:rsid w:val="000A3594"/>
    <w:rsid w:val="00105245"/>
    <w:rsid w:val="001659B5"/>
    <w:rsid w:val="0016740F"/>
    <w:rsid w:val="002201FC"/>
    <w:rsid w:val="002477C3"/>
    <w:rsid w:val="002F7A2C"/>
    <w:rsid w:val="00345EC7"/>
    <w:rsid w:val="003A0DAD"/>
    <w:rsid w:val="003D05E1"/>
    <w:rsid w:val="004540E0"/>
    <w:rsid w:val="004715A0"/>
    <w:rsid w:val="00490123"/>
    <w:rsid w:val="004B45F5"/>
    <w:rsid w:val="004B6F9C"/>
    <w:rsid w:val="004C5B1F"/>
    <w:rsid w:val="005162E5"/>
    <w:rsid w:val="00540344"/>
    <w:rsid w:val="00592317"/>
    <w:rsid w:val="005B7164"/>
    <w:rsid w:val="005C19C4"/>
    <w:rsid w:val="005F6F66"/>
    <w:rsid w:val="00641BA1"/>
    <w:rsid w:val="006457B0"/>
    <w:rsid w:val="00690B1A"/>
    <w:rsid w:val="006C5FF1"/>
    <w:rsid w:val="00703A65"/>
    <w:rsid w:val="00722293"/>
    <w:rsid w:val="00880C7C"/>
    <w:rsid w:val="008A4682"/>
    <w:rsid w:val="008D0521"/>
    <w:rsid w:val="008D50DF"/>
    <w:rsid w:val="00993BA1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CE3512"/>
    <w:rsid w:val="00D9063B"/>
    <w:rsid w:val="00DA0B5C"/>
    <w:rsid w:val="00DF5312"/>
    <w:rsid w:val="00DF7141"/>
    <w:rsid w:val="00E43EB1"/>
    <w:rsid w:val="00FD35B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E892-D586-4946-92C9-955175F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C33B-55E1-4CB3-9E54-646F69F8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Наталья Большакова</cp:lastModifiedBy>
  <cp:revision>4</cp:revision>
  <cp:lastPrinted>2016-09-20T12:51:00Z</cp:lastPrinted>
  <dcterms:created xsi:type="dcterms:W3CDTF">2017-11-24T11:46:00Z</dcterms:created>
  <dcterms:modified xsi:type="dcterms:W3CDTF">2017-11-27T13:11:00Z</dcterms:modified>
</cp:coreProperties>
</file>